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D30CCE">
      <w:pPr>
        <w:rPr>
          <w:rStyle w:val="Kpr"/>
          <w:rFonts w:ascii="Calibri" w:eastAsia="MS PGothic" w:hAnsi="Calibri" w:cs="Calibri Light"/>
          <w:kern w:val="24"/>
          <w:sz w:val="22"/>
          <w:szCs w:val="22"/>
        </w:rPr>
      </w:pPr>
      <w:r>
        <w:rPr>
          <w:rFonts w:ascii="Calibri" w:eastAsia="MS PGothic" w:hAnsi="Calibri" w:cs="Calibri Light"/>
          <w:color w:val="000000"/>
          <w:kern w:val="24"/>
          <w:sz w:val="22"/>
          <w:szCs w:val="22"/>
        </w:rPr>
        <w:t>LYK/A.2.1-1:</w:t>
      </w:r>
      <w:hyperlink r:id="rId4" w:history="1">
        <w:r w:rsidRPr="004550F5">
          <w:rPr>
            <w:rStyle w:val="Kpr"/>
            <w:rFonts w:ascii="Calibri" w:eastAsia="MS PGothic" w:hAnsi="Calibri" w:cs="Calibri Light"/>
            <w:kern w:val="24"/>
            <w:sz w:val="22"/>
            <w:szCs w:val="22"/>
          </w:rPr>
          <w:t>https://www.mersin.edu.tr/akademik/tip-fakultesi/fakultemiz/meutf-vizyon-misyon-temel-yeterlikler-amac-ve-ogrenim-hedefleri</w:t>
        </w:r>
      </w:hyperlink>
    </w:p>
    <w:p w:rsidR="00D30CCE" w:rsidRDefault="00D30CCE">
      <w:bookmarkStart w:id="0" w:name="_GoBack"/>
      <w:bookmarkEnd w:id="0"/>
    </w:p>
    <w:sectPr w:rsidR="00D30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CE"/>
    <w:rsid w:val="008A0197"/>
    <w:rsid w:val="00D3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8AC6E"/>
  <w15:chartTrackingRefBased/>
  <w15:docId w15:val="{A3E898C7-6CCE-45DA-B7FB-206A96EF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30C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rsin.edu.tr/akademik/tip-fakultesi/fakultemiz/meutf-vizyon-misyon-temel-yeterlikler-amac-ve-ogrenim-hedefleri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2025-01-23T11:03:00Z</dcterms:created>
  <dcterms:modified xsi:type="dcterms:W3CDTF">2025-01-23T11:04:00Z</dcterms:modified>
</cp:coreProperties>
</file>