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page" w:horzAnchor="margin" w:tblpX="-572" w:tblpY="1036"/>
        <w:tblW w:w="10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6"/>
        <w:gridCol w:w="1661"/>
      </w:tblGrid>
      <w:tr w:rsidR="00243C93" w:rsidRPr="00317698" w:rsidTr="001A5806">
        <w:trPr>
          <w:trHeight w:val="1589"/>
        </w:trPr>
        <w:tc>
          <w:tcPr>
            <w:tcW w:w="1696" w:type="dxa"/>
          </w:tcPr>
          <w:p w:rsidR="00243C93" w:rsidRPr="00317698" w:rsidRDefault="00243C93" w:rsidP="001A5806">
            <w:pPr>
              <w:ind w:left="0" w:hanging="2"/>
              <w:textDirection w:val="lrTb"/>
            </w:pPr>
            <w:r w:rsidRPr="00317698">
              <w:rPr>
                <w:noProof/>
              </w:rPr>
              <w:drawing>
                <wp:anchor distT="0" distB="0" distL="114300" distR="114300" simplePos="0" relativeHeight="251659264" behindDoc="1" locked="0" layoutInCell="1" allowOverlap="0" wp14:anchorId="64A63032" wp14:editId="5693D5CA">
                  <wp:simplePos x="0" y="0"/>
                  <wp:positionH relativeFrom="column">
                    <wp:posOffset>61595</wp:posOffset>
                  </wp:positionH>
                  <wp:positionV relativeFrom="paragraph">
                    <wp:posOffset>210185</wp:posOffset>
                  </wp:positionV>
                  <wp:extent cx="941070" cy="862965"/>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1070" cy="862965"/>
                          </a:xfrm>
                          <a:prstGeom prst="rect">
                            <a:avLst/>
                          </a:prstGeom>
                          <a:noFill/>
                        </pic:spPr>
                      </pic:pic>
                    </a:graphicData>
                  </a:graphic>
                  <wp14:sizeRelH relativeFrom="page">
                    <wp14:pctWidth>0</wp14:pctWidth>
                  </wp14:sizeRelH>
                  <wp14:sizeRelV relativeFrom="page">
                    <wp14:pctHeight>0</wp14:pctHeight>
                  </wp14:sizeRelV>
                </wp:anchor>
              </w:drawing>
            </w:r>
          </w:p>
        </w:tc>
        <w:tc>
          <w:tcPr>
            <w:tcW w:w="7376" w:type="dxa"/>
            <w:vAlign w:val="center"/>
          </w:tcPr>
          <w:p w:rsidR="00243C93" w:rsidRPr="00317698" w:rsidRDefault="00243C93" w:rsidP="001A5806">
            <w:pPr>
              <w:pStyle w:val="stBilgi"/>
              <w:ind w:left="0"/>
              <w:jc w:val="center"/>
              <w:textDirection w:val="lrTb"/>
              <w:rPr>
                <w:rFonts w:ascii="Times New Roman" w:hAnsi="Times New Roman" w:cs="Times New Roman"/>
                <w:b/>
                <w:sz w:val="24"/>
                <w:szCs w:val="24"/>
              </w:rPr>
            </w:pPr>
            <w:r w:rsidRPr="00317698">
              <w:rPr>
                <w:rFonts w:ascii="Times New Roman" w:hAnsi="Times New Roman" w:cs="Times New Roman"/>
                <w:b/>
                <w:sz w:val="24"/>
                <w:szCs w:val="24"/>
              </w:rPr>
              <w:t>T.C.</w:t>
            </w:r>
          </w:p>
          <w:p w:rsidR="00243C93" w:rsidRPr="00317698" w:rsidRDefault="00243C93" w:rsidP="001A5806">
            <w:pPr>
              <w:pStyle w:val="stBilgi"/>
              <w:ind w:left="0"/>
              <w:jc w:val="center"/>
              <w:textDirection w:val="lrTb"/>
              <w:rPr>
                <w:rFonts w:ascii="Times New Roman" w:hAnsi="Times New Roman" w:cs="Times New Roman"/>
                <w:b/>
                <w:sz w:val="24"/>
                <w:szCs w:val="24"/>
              </w:rPr>
            </w:pPr>
            <w:r w:rsidRPr="00317698">
              <w:rPr>
                <w:rFonts w:ascii="Times New Roman" w:hAnsi="Times New Roman" w:cs="Times New Roman"/>
                <w:b/>
                <w:sz w:val="24"/>
                <w:szCs w:val="24"/>
              </w:rPr>
              <w:t>MERSİN ÜNİVERSİTESİ REKTÖRLÜĞÜ</w:t>
            </w:r>
          </w:p>
          <w:p w:rsidR="00243C93" w:rsidRPr="00317698" w:rsidRDefault="00243C93" w:rsidP="001A5806">
            <w:pPr>
              <w:pStyle w:val="stBilgi"/>
              <w:ind w:left="0"/>
              <w:jc w:val="center"/>
              <w:textDirection w:val="lrTb"/>
              <w:rPr>
                <w:rFonts w:ascii="Times New Roman" w:hAnsi="Times New Roman" w:cs="Times New Roman"/>
              </w:rPr>
            </w:pPr>
            <w:r w:rsidRPr="00317698">
              <w:rPr>
                <w:rFonts w:ascii="Times New Roman" w:hAnsi="Times New Roman" w:cs="Times New Roman"/>
                <w:b/>
                <w:sz w:val="24"/>
                <w:szCs w:val="24"/>
              </w:rPr>
              <w:t>Eğitim ve Öğretim Koordinatörlüğü</w:t>
            </w:r>
          </w:p>
        </w:tc>
        <w:tc>
          <w:tcPr>
            <w:tcW w:w="1661" w:type="dxa"/>
          </w:tcPr>
          <w:p w:rsidR="00243C93" w:rsidRPr="00317698" w:rsidRDefault="00243C93" w:rsidP="001A5806">
            <w:pPr>
              <w:ind w:left="0" w:hanging="2"/>
              <w:textDirection w:val="lrTb"/>
            </w:pPr>
          </w:p>
        </w:tc>
      </w:tr>
    </w:tbl>
    <w:p w:rsidR="00243C93" w:rsidRDefault="00243C93" w:rsidP="00C574D2">
      <w:pPr>
        <w:pBdr>
          <w:top w:val="nil"/>
          <w:left w:val="nil"/>
          <w:bottom w:val="nil"/>
          <w:right w:val="nil"/>
          <w:between w:val="nil"/>
        </w:pBdr>
        <w:spacing w:after="0" w:line="240" w:lineRule="auto"/>
        <w:jc w:val="center"/>
        <w:rPr>
          <w:rFonts w:ascii="Cambria" w:eastAsia="Cambria" w:hAnsi="Cambria" w:cs="Cambria"/>
          <w:b/>
          <w:sz w:val="24"/>
          <w:szCs w:val="24"/>
        </w:rPr>
      </w:pPr>
      <w:bookmarkStart w:id="0" w:name="_GoBack"/>
      <w:bookmarkEnd w:id="0"/>
    </w:p>
    <w:p w:rsidR="00C574D2" w:rsidRPr="00205F57" w:rsidRDefault="00C574D2" w:rsidP="00C574D2">
      <w:pPr>
        <w:pBdr>
          <w:top w:val="nil"/>
          <w:left w:val="nil"/>
          <w:bottom w:val="nil"/>
          <w:right w:val="nil"/>
          <w:between w:val="nil"/>
        </w:pBdr>
        <w:spacing w:after="0" w:line="240" w:lineRule="auto"/>
        <w:jc w:val="center"/>
        <w:rPr>
          <w:rFonts w:ascii="Cambria" w:eastAsia="Cambria" w:hAnsi="Cambria" w:cs="Cambria"/>
          <w:b/>
          <w:sz w:val="24"/>
          <w:szCs w:val="24"/>
        </w:rPr>
      </w:pPr>
      <w:r w:rsidRPr="00205F57">
        <w:rPr>
          <w:rFonts w:ascii="Cambria" w:eastAsia="Cambria" w:hAnsi="Cambria" w:cs="Cambria"/>
          <w:b/>
          <w:sz w:val="24"/>
          <w:szCs w:val="24"/>
        </w:rPr>
        <w:t>MERSİN ÜNİVERSİTESİ</w:t>
      </w:r>
    </w:p>
    <w:p w:rsidR="00ED1656" w:rsidRDefault="00C574D2" w:rsidP="00C574D2">
      <w:pPr>
        <w:pBdr>
          <w:top w:val="nil"/>
          <w:left w:val="nil"/>
          <w:bottom w:val="nil"/>
          <w:right w:val="nil"/>
          <w:between w:val="nil"/>
        </w:pBdr>
        <w:spacing w:after="0" w:line="240" w:lineRule="auto"/>
        <w:jc w:val="center"/>
        <w:rPr>
          <w:rFonts w:ascii="Cambria" w:eastAsia="Cambria" w:hAnsi="Cambria" w:cs="Cambria"/>
          <w:b/>
          <w:sz w:val="24"/>
          <w:szCs w:val="24"/>
        </w:rPr>
      </w:pPr>
      <w:r w:rsidRPr="00205F57">
        <w:rPr>
          <w:rFonts w:ascii="Cambria" w:eastAsia="Cambria" w:hAnsi="Cambria" w:cs="Cambria"/>
          <w:b/>
          <w:sz w:val="24"/>
          <w:szCs w:val="24"/>
        </w:rPr>
        <w:t xml:space="preserve">ÖNLİSANS VE LİSANS PROGRAMLARI </w:t>
      </w:r>
    </w:p>
    <w:p w:rsidR="00C574D2" w:rsidRPr="00205F57" w:rsidRDefault="00ED1656" w:rsidP="00C574D2">
      <w:pPr>
        <w:pBdr>
          <w:top w:val="nil"/>
          <w:left w:val="nil"/>
          <w:bottom w:val="nil"/>
          <w:right w:val="nil"/>
          <w:between w:val="nil"/>
        </w:pBdr>
        <w:spacing w:after="0" w:line="240" w:lineRule="auto"/>
        <w:jc w:val="center"/>
        <w:rPr>
          <w:rFonts w:ascii="Cambria" w:eastAsia="Cambria" w:hAnsi="Cambria" w:cs="Cambria"/>
          <w:b/>
          <w:sz w:val="24"/>
          <w:szCs w:val="24"/>
        </w:rPr>
      </w:pPr>
      <w:r>
        <w:rPr>
          <w:rFonts w:ascii="Cambria" w:eastAsia="Cambria" w:hAnsi="Cambria" w:cs="Cambria"/>
          <w:b/>
          <w:sz w:val="24"/>
          <w:szCs w:val="24"/>
        </w:rPr>
        <w:t>İÇ DEĞERLENDİRME PUANLAMA TABLOSU</w:t>
      </w:r>
    </w:p>
    <w:p w:rsidR="00C574D2" w:rsidRPr="00205F57" w:rsidRDefault="00C574D2" w:rsidP="00C574D2">
      <w:pPr>
        <w:pBdr>
          <w:top w:val="nil"/>
          <w:left w:val="nil"/>
          <w:bottom w:val="nil"/>
          <w:right w:val="nil"/>
          <w:between w:val="nil"/>
        </w:pBdr>
        <w:spacing w:after="0" w:line="240" w:lineRule="auto"/>
        <w:jc w:val="center"/>
        <w:rPr>
          <w:rFonts w:ascii="Cambria" w:eastAsia="Cambria" w:hAnsi="Cambria" w:cs="Cambria"/>
          <w:b/>
          <w:sz w:val="24"/>
          <w:szCs w:val="24"/>
        </w:rPr>
      </w:pPr>
    </w:p>
    <w:p w:rsidR="00205F57" w:rsidRDefault="00C574D2" w:rsidP="00205F57">
      <w:pPr>
        <w:pBdr>
          <w:top w:val="nil"/>
          <w:left w:val="nil"/>
          <w:bottom w:val="nil"/>
          <w:right w:val="nil"/>
          <w:between w:val="nil"/>
        </w:pBdr>
        <w:spacing w:after="0" w:line="240" w:lineRule="auto"/>
        <w:ind w:firstLine="720"/>
        <w:jc w:val="both"/>
        <w:rPr>
          <w:rFonts w:ascii="Cambria" w:eastAsia="Cambria" w:hAnsi="Cambria" w:cs="Cambria"/>
          <w:b/>
          <w:sz w:val="24"/>
          <w:szCs w:val="24"/>
        </w:rPr>
      </w:pPr>
      <w:r w:rsidRPr="00205F57">
        <w:rPr>
          <w:rFonts w:ascii="Cambria" w:eastAsia="Cambria" w:hAnsi="Cambria" w:cs="Cambria"/>
          <w:b/>
          <w:sz w:val="24"/>
          <w:szCs w:val="24"/>
        </w:rPr>
        <w:t xml:space="preserve">Bu transkript, iç değerlendirme veya akran değerlendirmesi yapıldıktan sonra, program bazında çıktı olarak alınabilecektir. </w:t>
      </w:r>
    </w:p>
    <w:p w:rsidR="00C574D2" w:rsidRPr="00205F57" w:rsidRDefault="00C574D2" w:rsidP="00205F57">
      <w:pPr>
        <w:pBdr>
          <w:top w:val="nil"/>
          <w:left w:val="nil"/>
          <w:bottom w:val="nil"/>
          <w:right w:val="nil"/>
          <w:between w:val="nil"/>
        </w:pBdr>
        <w:spacing w:after="0" w:line="240" w:lineRule="auto"/>
        <w:ind w:firstLine="720"/>
        <w:jc w:val="both"/>
        <w:rPr>
          <w:rFonts w:ascii="Cambria" w:eastAsia="Cambria" w:hAnsi="Cambria" w:cs="Cambria"/>
          <w:b/>
          <w:sz w:val="24"/>
          <w:szCs w:val="24"/>
        </w:rPr>
      </w:pPr>
      <w:r w:rsidRPr="00205F57">
        <w:rPr>
          <w:rFonts w:ascii="Cambria" w:eastAsia="Cambria" w:hAnsi="Cambria" w:cs="Cambria"/>
          <w:b/>
          <w:sz w:val="24"/>
          <w:szCs w:val="24"/>
        </w:rPr>
        <w:t>Yazılım üzerinde kayıtlı kalarak da izleyen yıllarda gelişime açık alanlarda yapılan iyileştirmelere bağlı olarak puanların karşılaştırmalı dökümü de elde edilebilecektir.</w:t>
      </w:r>
    </w:p>
    <w:p w:rsidR="00C574D2" w:rsidRPr="00205F57" w:rsidRDefault="00C574D2" w:rsidP="00C574D2">
      <w:pPr>
        <w:pBdr>
          <w:top w:val="nil"/>
          <w:left w:val="nil"/>
          <w:bottom w:val="nil"/>
          <w:right w:val="nil"/>
          <w:between w:val="nil"/>
        </w:pBdr>
        <w:spacing w:after="0" w:line="240" w:lineRule="auto"/>
        <w:jc w:val="center"/>
        <w:rPr>
          <w:rFonts w:ascii="Cambria" w:eastAsia="Cambria" w:hAnsi="Cambria" w:cs="Cambria"/>
          <w:b/>
          <w:sz w:val="24"/>
          <w:szCs w:val="24"/>
        </w:rPr>
      </w:pPr>
    </w:p>
    <w:tbl>
      <w:tblPr>
        <w:tblStyle w:val="TabloKlavuzu"/>
        <w:tblW w:w="9107" w:type="dxa"/>
        <w:jc w:val="center"/>
        <w:tblLook w:val="04A0" w:firstRow="1" w:lastRow="0" w:firstColumn="1" w:lastColumn="0" w:noHBand="0" w:noVBand="1"/>
      </w:tblPr>
      <w:tblGrid>
        <w:gridCol w:w="9107"/>
      </w:tblGrid>
      <w:tr w:rsidR="00205F57" w:rsidRPr="00205F57" w:rsidTr="0086382E">
        <w:trPr>
          <w:jc w:val="center"/>
        </w:trPr>
        <w:tc>
          <w:tcPr>
            <w:tcW w:w="9107" w:type="dxa"/>
          </w:tcPr>
          <w:p w:rsidR="00C574D2" w:rsidRPr="00205F57" w:rsidRDefault="00C21A74" w:rsidP="0086382E">
            <w:pPr>
              <w:spacing w:line="240" w:lineRule="auto"/>
              <w:ind w:leftChars="0" w:left="0" w:firstLineChars="0" w:firstLine="0"/>
              <w:jc w:val="center"/>
              <w:rPr>
                <w:rFonts w:ascii="Cambria" w:eastAsia="Cambria" w:hAnsi="Cambria" w:cs="Cambria"/>
                <w:b/>
                <w:i/>
                <w:sz w:val="22"/>
                <w:szCs w:val="22"/>
              </w:rPr>
            </w:pPr>
            <w:r>
              <w:rPr>
                <w:rFonts w:ascii="Cambria" w:eastAsia="Cambria" w:hAnsi="Cambria" w:cs="Cambria"/>
                <w:b/>
                <w:i/>
                <w:sz w:val="22"/>
                <w:szCs w:val="22"/>
              </w:rPr>
              <w:t>MEÜ D</w:t>
            </w:r>
            <w:r w:rsidR="00C574D2" w:rsidRPr="00205F57">
              <w:rPr>
                <w:rFonts w:ascii="Cambria" w:eastAsia="Cambria" w:hAnsi="Cambria" w:cs="Cambria"/>
                <w:b/>
                <w:i/>
                <w:sz w:val="22"/>
                <w:szCs w:val="22"/>
              </w:rPr>
              <w:t>erecelemesi</w:t>
            </w:r>
          </w:p>
        </w:tc>
      </w:tr>
      <w:tr w:rsidR="00205F57" w:rsidRPr="00205F57" w:rsidTr="0086382E">
        <w:trPr>
          <w:jc w:val="center"/>
        </w:trPr>
        <w:tc>
          <w:tcPr>
            <w:tcW w:w="9107" w:type="dxa"/>
          </w:tcPr>
          <w:p w:rsidR="00C574D2" w:rsidRPr="00205F57" w:rsidRDefault="00C574D2" w:rsidP="0086382E">
            <w:pPr>
              <w:spacing w:line="240" w:lineRule="auto"/>
              <w:ind w:left="0" w:hanging="2"/>
              <w:rPr>
                <w:rFonts w:ascii="Cambria" w:eastAsia="Cambria" w:hAnsi="Cambria" w:cs="Cambria"/>
                <w:b/>
                <w:sz w:val="22"/>
                <w:szCs w:val="22"/>
              </w:rPr>
            </w:pPr>
            <w:r w:rsidRPr="00205F57">
              <w:rPr>
                <w:rFonts w:ascii="Cambria" w:eastAsia="Cambria" w:hAnsi="Cambria" w:cs="Cambria"/>
                <w:b/>
                <w:sz w:val="22"/>
                <w:szCs w:val="22"/>
              </w:rPr>
              <w:t xml:space="preserve">(GD) Geçerli Değil: </w:t>
            </w:r>
            <w:r w:rsidRPr="00205F57">
              <w:rPr>
                <w:rFonts w:ascii="Cambria" w:eastAsia="Cambria" w:hAnsi="Cambria" w:cs="Cambria"/>
                <w:sz w:val="22"/>
                <w:szCs w:val="22"/>
              </w:rPr>
              <w:t>Bu madde kapsamında geçerli değildir.</w:t>
            </w:r>
          </w:p>
        </w:tc>
      </w:tr>
      <w:tr w:rsidR="00205F57" w:rsidRPr="00205F57" w:rsidTr="0086382E">
        <w:trPr>
          <w:jc w:val="center"/>
        </w:trPr>
        <w:tc>
          <w:tcPr>
            <w:tcW w:w="9107" w:type="dxa"/>
          </w:tcPr>
          <w:p w:rsidR="00C574D2" w:rsidRPr="00205F57" w:rsidRDefault="00C574D2" w:rsidP="0086382E">
            <w:pPr>
              <w:spacing w:line="240" w:lineRule="auto"/>
              <w:ind w:leftChars="0" w:left="0" w:firstLineChars="0" w:firstLine="0"/>
              <w:rPr>
                <w:rFonts w:ascii="Cambria" w:eastAsia="Cambria" w:hAnsi="Cambria" w:cs="Cambria"/>
                <w:b/>
                <w:sz w:val="22"/>
                <w:szCs w:val="22"/>
              </w:rPr>
            </w:pPr>
            <w:r w:rsidRPr="00205F57">
              <w:rPr>
                <w:rFonts w:ascii="Cambria" w:eastAsia="Cambria" w:hAnsi="Cambria" w:cs="Cambria"/>
                <w:b/>
                <w:sz w:val="22"/>
                <w:szCs w:val="22"/>
              </w:rPr>
              <w:t xml:space="preserve"> (1)Eksik: </w:t>
            </w:r>
            <w:r w:rsidRPr="00205F57">
              <w:rPr>
                <w:rFonts w:ascii="Cambria" w:eastAsia="Cambria" w:hAnsi="Cambria" w:cs="Cambria"/>
                <w:sz w:val="22"/>
                <w:szCs w:val="22"/>
              </w:rPr>
              <w:t>Bir ölçütün hiç karşılanmadığının bildirimidir. Program ölçütle uyum içinde değildir ve kurum tarafından bu ölçütün sağlanması için acil önlemler alınması gereklidir. Programda; planlama, tanımlı süreç veya mekanizmalar bulunmamaktadır.</w:t>
            </w:r>
          </w:p>
        </w:tc>
      </w:tr>
      <w:tr w:rsidR="00205F57" w:rsidRPr="00205F57" w:rsidTr="0086382E">
        <w:trPr>
          <w:jc w:val="center"/>
        </w:trPr>
        <w:tc>
          <w:tcPr>
            <w:tcW w:w="9107" w:type="dxa"/>
          </w:tcPr>
          <w:p w:rsidR="00C574D2" w:rsidRPr="00205F57" w:rsidRDefault="00C574D2" w:rsidP="0086382E">
            <w:pPr>
              <w:spacing w:line="240" w:lineRule="auto"/>
              <w:ind w:leftChars="0" w:left="0" w:firstLineChars="0" w:firstLine="0"/>
              <w:rPr>
                <w:rFonts w:ascii="Cambria" w:eastAsia="Cambria" w:hAnsi="Cambria" w:cs="Cambria"/>
                <w:b/>
                <w:sz w:val="22"/>
                <w:szCs w:val="22"/>
              </w:rPr>
            </w:pPr>
            <w:r w:rsidRPr="00205F57">
              <w:rPr>
                <w:rFonts w:ascii="Cambria" w:eastAsia="Cambria" w:hAnsi="Cambria" w:cs="Cambria"/>
                <w:b/>
                <w:sz w:val="22"/>
                <w:szCs w:val="22"/>
              </w:rPr>
              <w:t xml:space="preserve"> (2)Yetersiz:</w:t>
            </w:r>
            <w:r w:rsidRPr="00205F57">
              <w:rPr>
                <w:rFonts w:ascii="Cambria" w:eastAsia="Cambria" w:hAnsi="Cambria" w:cs="Cambria"/>
                <w:sz w:val="22"/>
                <w:szCs w:val="22"/>
              </w:rPr>
              <w:t xml:space="preserve"> Bir ölçütün çok az bir kısmı karşılanmış ve kurum tarafından bu ölçütün sağlanması ve düzeltilmesi için önlemler alınması gereklidir. Planlama ve tanımlı süreçler bulunmakta, ancak herhangi bir uygulama bulunmamakta veya kısmi uygulamalar bulunmaktadır.</w:t>
            </w:r>
          </w:p>
        </w:tc>
      </w:tr>
      <w:tr w:rsidR="00205F57" w:rsidRPr="00205F57" w:rsidTr="0086382E">
        <w:trPr>
          <w:jc w:val="center"/>
        </w:trPr>
        <w:tc>
          <w:tcPr>
            <w:tcW w:w="9107" w:type="dxa"/>
          </w:tcPr>
          <w:p w:rsidR="00C574D2" w:rsidRPr="00205F57" w:rsidRDefault="00C574D2" w:rsidP="0086382E">
            <w:pPr>
              <w:spacing w:line="240" w:lineRule="auto"/>
              <w:ind w:leftChars="0" w:left="0" w:firstLineChars="0" w:firstLine="0"/>
              <w:rPr>
                <w:rFonts w:ascii="Cambria" w:eastAsia="Cambria" w:hAnsi="Cambria" w:cs="Cambria"/>
                <w:b/>
                <w:sz w:val="22"/>
                <w:szCs w:val="22"/>
              </w:rPr>
            </w:pPr>
            <w:r w:rsidRPr="00205F57">
              <w:rPr>
                <w:rFonts w:ascii="Cambria" w:eastAsia="Cambria" w:hAnsi="Cambria" w:cs="Cambria"/>
                <w:b/>
                <w:sz w:val="22"/>
                <w:szCs w:val="22"/>
              </w:rPr>
              <w:t xml:space="preserve"> (3)Kabul Edilebilir:</w:t>
            </w:r>
            <w:r w:rsidRPr="00205F57">
              <w:rPr>
                <w:rFonts w:ascii="Cambria" w:eastAsia="Cambria" w:hAnsi="Cambria" w:cs="Cambria"/>
                <w:sz w:val="22"/>
                <w:szCs w:val="22"/>
              </w:rPr>
              <w:t xml:space="preserve"> Bir ölçütün kısmen karşılandığının bildirimidir. Eksiklerin düzeltilmesi ve ölçütün daha kuvvetli bir şekilde sağlanması için önlemler alınması gereklidir. Programın genelini kapsayan uygulamalar bulunmaktadır ve uygulamalardan bazı sonuçlar elde edilmiştir. Ancak bu sonuçların izlemesi yapılmamakta veya kısmen yapılmaktadır.</w:t>
            </w:r>
          </w:p>
        </w:tc>
      </w:tr>
      <w:tr w:rsidR="00205F57" w:rsidRPr="00205F57" w:rsidTr="0086382E">
        <w:trPr>
          <w:jc w:val="center"/>
        </w:trPr>
        <w:tc>
          <w:tcPr>
            <w:tcW w:w="9107" w:type="dxa"/>
          </w:tcPr>
          <w:p w:rsidR="00C574D2" w:rsidRPr="00205F57" w:rsidRDefault="00C574D2" w:rsidP="0086382E">
            <w:pPr>
              <w:spacing w:line="240" w:lineRule="auto"/>
              <w:ind w:leftChars="0" w:left="0" w:firstLineChars="0" w:firstLine="0"/>
              <w:rPr>
                <w:rFonts w:ascii="Cambria" w:eastAsia="Cambria" w:hAnsi="Cambria" w:cs="Cambria"/>
                <w:b/>
                <w:sz w:val="22"/>
                <w:szCs w:val="22"/>
              </w:rPr>
            </w:pPr>
            <w:r w:rsidRPr="00205F57">
              <w:rPr>
                <w:rFonts w:ascii="Cambria" w:eastAsia="Cambria" w:hAnsi="Cambria" w:cs="Cambria"/>
                <w:b/>
                <w:sz w:val="22"/>
                <w:szCs w:val="22"/>
              </w:rPr>
              <w:t xml:space="preserve"> (4)İyi:</w:t>
            </w:r>
            <w:r w:rsidRPr="00205F57">
              <w:rPr>
                <w:rFonts w:ascii="Cambria" w:eastAsia="Cambria" w:hAnsi="Cambria" w:cs="Cambria"/>
                <w:sz w:val="22"/>
                <w:szCs w:val="22"/>
              </w:rPr>
              <w:t xml:space="preserve"> Bir ölçütün karşılandığı ve korunması gerektiğinin bildirimidir. Programın genelini kapsayan uygulamaların sonuçları izlenmekte ve ilgili paydaşların katılımıyla iyileştirilmektedir</w:t>
            </w:r>
          </w:p>
        </w:tc>
      </w:tr>
      <w:tr w:rsidR="00205F57" w:rsidRPr="00205F57" w:rsidTr="0086382E">
        <w:trPr>
          <w:jc w:val="center"/>
        </w:trPr>
        <w:tc>
          <w:tcPr>
            <w:tcW w:w="9107" w:type="dxa"/>
          </w:tcPr>
          <w:p w:rsidR="00C574D2" w:rsidRPr="00205F57" w:rsidRDefault="00C574D2" w:rsidP="0086382E">
            <w:pPr>
              <w:spacing w:line="240" w:lineRule="auto"/>
              <w:ind w:leftChars="0" w:left="0" w:firstLineChars="0" w:firstLine="0"/>
              <w:rPr>
                <w:rFonts w:ascii="Cambria" w:eastAsia="Cambria" w:hAnsi="Cambria" w:cs="Cambria"/>
                <w:sz w:val="22"/>
                <w:szCs w:val="22"/>
              </w:rPr>
            </w:pPr>
            <w:r w:rsidRPr="00205F57">
              <w:rPr>
                <w:rFonts w:ascii="Cambria" w:eastAsia="Cambria" w:hAnsi="Cambria" w:cs="Cambria"/>
                <w:b/>
                <w:sz w:val="22"/>
                <w:szCs w:val="22"/>
              </w:rPr>
              <w:t xml:space="preserve"> (5)Çok İyi:</w:t>
            </w:r>
            <w:r w:rsidRPr="00205F57">
              <w:rPr>
                <w:rFonts w:ascii="Cambria" w:eastAsia="Cambria" w:hAnsi="Cambria" w:cs="Cambria"/>
                <w:sz w:val="22"/>
                <w:szCs w:val="22"/>
              </w:rPr>
              <w:t xml:space="preserve"> Bir ölçütün çok iyi karşılandığının, uygulamaların bir kısmının diğer kurumlar tarafından örnek alındığının ve/veya alınabileceğinin bildirimidir. Programda; içselleştirilmiş, sistematik, sürdürülebilir ve örnek gösterilebilir uygulamalar bulunmaktadır.</w:t>
            </w:r>
          </w:p>
        </w:tc>
      </w:tr>
    </w:tbl>
    <w:p w:rsidR="00277CD6" w:rsidRPr="00205F57" w:rsidRDefault="00243C93"/>
    <w:tbl>
      <w:tblPr>
        <w:tblStyle w:val="TabloKlavuzu"/>
        <w:tblW w:w="0" w:type="auto"/>
        <w:jc w:val="center"/>
        <w:tblLayout w:type="fixed"/>
        <w:tblLook w:val="04A0" w:firstRow="1" w:lastRow="0" w:firstColumn="1" w:lastColumn="0" w:noHBand="0" w:noVBand="1"/>
      </w:tblPr>
      <w:tblGrid>
        <w:gridCol w:w="6078"/>
        <w:gridCol w:w="567"/>
        <w:gridCol w:w="567"/>
        <w:gridCol w:w="567"/>
        <w:gridCol w:w="567"/>
        <w:gridCol w:w="709"/>
      </w:tblGrid>
      <w:tr w:rsidR="00205F57" w:rsidRPr="00205F57" w:rsidTr="0086382E">
        <w:trPr>
          <w:jc w:val="center"/>
        </w:trPr>
        <w:tc>
          <w:tcPr>
            <w:tcW w:w="6078" w:type="dxa"/>
            <w:vMerge w:val="restart"/>
            <w:vAlign w:val="center"/>
          </w:tcPr>
          <w:p w:rsidR="00C574D2" w:rsidRPr="00205F57" w:rsidRDefault="00C574D2" w:rsidP="0086382E">
            <w:pPr>
              <w:pBdr>
                <w:top w:val="nil"/>
                <w:left w:val="nil"/>
                <w:bottom w:val="nil"/>
                <w:right w:val="nil"/>
                <w:between w:val="nil"/>
              </w:pBdr>
              <w:spacing w:line="240" w:lineRule="auto"/>
              <w:ind w:leftChars="0" w:left="0" w:firstLineChars="0" w:firstLine="0"/>
              <w:jc w:val="center"/>
              <w:rPr>
                <w:rFonts w:ascii="Cambria" w:eastAsia="Cambria" w:hAnsi="Cambria" w:cs="Cambria"/>
                <w:b/>
                <w:sz w:val="20"/>
                <w:szCs w:val="20"/>
              </w:rPr>
            </w:pPr>
            <w:r w:rsidRPr="00205F57">
              <w:rPr>
                <w:rFonts w:ascii="Cambria" w:eastAsia="Cambria" w:hAnsi="Cambria" w:cs="Cambria"/>
                <w:b/>
                <w:sz w:val="20"/>
                <w:szCs w:val="20"/>
              </w:rPr>
              <w:t>ÖLÇÜTLER / MADDELER</w:t>
            </w:r>
          </w:p>
        </w:tc>
        <w:tc>
          <w:tcPr>
            <w:tcW w:w="2977" w:type="dxa"/>
            <w:gridSpan w:val="5"/>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DEĞERLENDİRİCİ PUANLARI</w:t>
            </w:r>
          </w:p>
        </w:tc>
      </w:tr>
      <w:tr w:rsidR="00205F57" w:rsidRPr="00205F57" w:rsidTr="0086382E">
        <w:trPr>
          <w:jc w:val="center"/>
        </w:trPr>
        <w:tc>
          <w:tcPr>
            <w:tcW w:w="6078" w:type="dxa"/>
            <w:vMerge/>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TB</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1.D</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2.D</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Ort.</w:t>
            </w: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 xml:space="preserve">Delta </w:t>
            </w: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1: ÖĞRENCİLER</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shd w:val="clear" w:color="auto" w:fill="FFFFFF" w:themeFill="background1"/>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FFFFFF" w:themeFill="background1"/>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FFFFFF" w:themeFill="background1"/>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FFFFFF" w:themeFill="background1"/>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FFFFFF" w:themeFill="background1"/>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FFFFFF" w:themeFill="background1"/>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1.1.Öğrenci Kabulleri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1.1.1.Standart öğrenci kabulü</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 w:name="_heading=h.2xcytpi" w:colFirst="0" w:colLast="0"/>
            <w:bookmarkEnd w:id="1"/>
            <w:r w:rsidRPr="00205F57">
              <w:rPr>
                <w:rFonts w:ascii="Cambria" w:eastAsia="Cambria" w:hAnsi="Cambria" w:cs="Cambria"/>
                <w:sz w:val="20"/>
                <w:szCs w:val="20"/>
              </w:rPr>
              <w:t>1.1.2.Özel yetenekle öğrenci kabulü</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1.1.3.Yabancı öğrenci kabulü</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1.1.4.Hazırlık sınıfı bilgisi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1.2.Yatay ve dikey geçişler, çift anadal, yandal uygulamaları</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1.2.1.Yatay ve dikey geçişler, çift anadal, yandal uygulamaları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lastRenderedPageBreak/>
              <w:t xml:space="preserve"> </w:t>
            </w:r>
            <w:bookmarkStart w:id="2" w:name="_heading=h.1ci93xb" w:colFirst="0" w:colLast="0"/>
            <w:bookmarkEnd w:id="2"/>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1.3.Öğrenci Değişimi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1.3.1.Öğrenci değişimi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1.3.2.Uluslararası öğrenci değişimini teşvik düzenlemeleri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1.4. Danışmanlık ve İzleme</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1.4.1.Danışmanlık hizmetleri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3" w:name="_heading=h.2bn6wsx" w:colFirst="0" w:colLast="0"/>
            <w:bookmarkEnd w:id="3"/>
            <w:r w:rsidRPr="00205F57">
              <w:rPr>
                <w:rFonts w:ascii="Cambria" w:eastAsia="Cambria" w:hAnsi="Cambria" w:cs="Cambria"/>
                <w:sz w:val="20"/>
                <w:szCs w:val="20"/>
              </w:rPr>
              <w:t>1.4.2.Danışman-öğrenci etkileşimi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1.5.Öğrencilerin Kişisel ve Mesleki Gelişimleri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1.5.1.Öğrencilerin kişisel ve mesleki gelişimlerine destek</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1.5.2.Öğrencilerin araştırma faaliyetlerine katılımlarının teşviki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1.5.3.Öğrencilerin sosyal, kültürel ve sportif etkinliklere katılımlarının teşviki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1.6.Başarı Değerlendirmesi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1.6.1.Öğrencilerin başarı değerlendirmesi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1.6.2.Değerlendirmelerin yöntemlerinin şeffaflığı, adilliği ve tutarlılığı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1.7.Öğrenci Memnuniyeti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1.7.1.Öğrenci memnuniyetinin ölçülmesi ve değerlendirilmesi yöntemleri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D76FAA">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1.7.2.</w:t>
            </w:r>
            <w:r w:rsidR="00D76FAA" w:rsidRPr="00205F57">
              <w:rPr>
                <w:rFonts w:ascii="Cambria" w:eastAsia="Cambria" w:hAnsi="Cambria" w:cs="Cambria"/>
                <w:sz w:val="20"/>
                <w:szCs w:val="20"/>
              </w:rPr>
              <w:t xml:space="preserve"> Öğrenci geri bildirimlerinin kararlara yansıması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4" w:name="_heading=h.3as4poj" w:colFirst="0" w:colLast="0"/>
            <w:bookmarkEnd w:id="4"/>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1.8.Öğrencilerin Mezuniyeti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1.8.1.Öğrencilerin mezuniyet süreci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sz w:val="20"/>
                <w:szCs w:val="20"/>
              </w:rPr>
              <w:t xml:space="preserve"> </w:t>
            </w:r>
            <w:bookmarkStart w:id="5" w:name="_heading=h.1pxezwc" w:colFirst="0" w:colLast="0"/>
            <w:bookmarkEnd w:id="5"/>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b/>
                <w:sz w:val="20"/>
                <w:szCs w:val="20"/>
              </w:rPr>
              <w:t>1.9.Mezun İzleme</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1.9.1.Mezun izleme sistemi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1.9.2.Mezunların program öğretim amaçlarına, program öğrenim çıktılarına ve ders planına katkıları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1.9.3.Bölüm-mezun-öğrenci etkileşimi ve mezunların yaşam boyu öğrenimlerine katkı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6A37B1"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D05B96">
              <w:rPr>
                <w:rFonts w:ascii="Cambria" w:eastAsia="Cambria" w:hAnsi="Cambria" w:cs="Cambria"/>
                <w:sz w:val="20"/>
                <w:szCs w:val="20"/>
              </w:rPr>
              <w:t>1.9.4.Bölümün kendi mezunlarının yaşam boyu öğrenimlerine katkısı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2: PROGRAM ÖĞRETİM AMAÇLARI</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2.1.Tanımlanan Program Öğretim Amaçları ve Yayımı</w:t>
            </w: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808080" w:themeFill="background1"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808080" w:themeFill="background1"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6" w:name="_heading=h.147n2zr" w:colFirst="0" w:colLast="0"/>
            <w:bookmarkEnd w:id="6"/>
            <w:r w:rsidRPr="00205F57">
              <w:rPr>
                <w:rFonts w:ascii="Cambria" w:eastAsia="Cambria" w:hAnsi="Cambria" w:cs="Cambria"/>
                <w:sz w:val="20"/>
                <w:szCs w:val="20"/>
              </w:rPr>
              <w:t>2.1.1.Program öğretim amaçları ve yayımı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2.2.Program Öğretim Amaçlarını Belirlemede ve Güncellemede İç ve Dış Paydaşların İşlevleri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2.2.1.Programın iç ve dış paydaşları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7" w:name="_heading=h.1hmsyys" w:colFirst="0" w:colLast="0"/>
            <w:bookmarkEnd w:id="7"/>
            <w:r w:rsidRPr="00205F57">
              <w:rPr>
                <w:rFonts w:ascii="Cambria" w:eastAsia="Cambria" w:hAnsi="Cambria" w:cs="Cambria"/>
                <w:sz w:val="20"/>
                <w:szCs w:val="20"/>
              </w:rPr>
              <w:t>2.2.2.Program öğretim amaçlarının paydaşların gereksinimlerine göre belirlenmesi ve güncellenmesi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2.3. Program Öğretim Amaçlarına Ulaşma</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8" w:name="_heading=h.1v1yuxt" w:colFirst="0" w:colLast="0"/>
            <w:bookmarkEnd w:id="8"/>
            <w:r w:rsidRPr="00205F57">
              <w:rPr>
                <w:rFonts w:ascii="Cambria" w:eastAsia="Cambria" w:hAnsi="Cambria" w:cs="Cambria"/>
                <w:sz w:val="20"/>
                <w:szCs w:val="20"/>
              </w:rPr>
              <w:t>2.3.1.Program öğretim amaçlarına ulaşma</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9" w:name="_heading=h.4f1mdlm" w:colFirst="0" w:colLast="0"/>
            <w:bookmarkEnd w:id="9"/>
            <w:r w:rsidRPr="00205F57">
              <w:rPr>
                <w:rFonts w:ascii="Cambria" w:eastAsia="Cambria" w:hAnsi="Cambria" w:cs="Cambria"/>
                <w:b/>
                <w:sz w:val="20"/>
                <w:szCs w:val="20"/>
              </w:rPr>
              <w:lastRenderedPageBreak/>
              <w:t>ÖLÇÜT 3: PROGRAM ÖĞRENİM ÇIKTILARI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3.1.Program Öğrenim Çıktıları (PÖÇ)</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0" w:name="_heading=h.19c6y18" w:colFirst="0" w:colLast="0"/>
            <w:bookmarkEnd w:id="10"/>
            <w:r w:rsidRPr="00205F57">
              <w:rPr>
                <w:rFonts w:ascii="Cambria" w:eastAsia="Cambria" w:hAnsi="Cambria" w:cs="Cambria"/>
                <w:sz w:val="20"/>
                <w:szCs w:val="20"/>
              </w:rPr>
              <w:t>3.1.1. Program öğrenim çıktıları ve yayımı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3.2.Program Öğrenim Çıktılarını Belirleme ve Güncelleme Yöntemi ve Süreci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3.2.1.Program öğrenim çıktılarını belirleme ve güncelleme yöntemi</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462B05">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 xml:space="preserve">3.3.Program Öğrenim Çıktılarının Türkiye </w:t>
            </w:r>
            <w:r w:rsidR="00462B05">
              <w:rPr>
                <w:rFonts w:ascii="Cambria" w:eastAsia="Cambria" w:hAnsi="Cambria" w:cs="Cambria"/>
                <w:b/>
                <w:sz w:val="20"/>
                <w:szCs w:val="20"/>
              </w:rPr>
              <w:t>Yeterlilikler Çerçevesi (TY</w:t>
            </w:r>
            <w:r w:rsidRPr="00205F57">
              <w:rPr>
                <w:rFonts w:ascii="Cambria" w:eastAsia="Cambria" w:hAnsi="Cambria" w:cs="Cambria"/>
                <w:b/>
                <w:sz w:val="20"/>
                <w:szCs w:val="20"/>
              </w:rPr>
              <w:t>Ç) ile Uyumu</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462B05">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3.3.1.Program öğretim çıktılarının </w:t>
            </w:r>
            <w:proofErr w:type="spellStart"/>
            <w:r w:rsidRPr="00205F57">
              <w:rPr>
                <w:rFonts w:ascii="Cambria" w:eastAsia="Cambria" w:hAnsi="Cambria" w:cs="Cambria"/>
                <w:sz w:val="20"/>
                <w:szCs w:val="20"/>
              </w:rPr>
              <w:t>TYÇ’deki</w:t>
            </w:r>
            <w:proofErr w:type="spellEnd"/>
            <w:r w:rsidRPr="00205F57">
              <w:rPr>
                <w:rFonts w:ascii="Cambria" w:eastAsia="Cambria" w:hAnsi="Cambria" w:cs="Cambria"/>
                <w:sz w:val="20"/>
                <w:szCs w:val="20"/>
              </w:rPr>
              <w:t xml:space="preserve"> yeterliklere uygunluğu</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3.4.Program Öğrenim Çıktılarının Program Amaçları İle Uyumu</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3.4.1.Program öğrenim çıktılarının program öğretim amaçlarıyla uyumu</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3.5.Program Öğrenim Çıktılarının İlgili Akreditasyon Kuruluşunun Çıktıları İle Uyumu</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1" w:name="_heading=h.3tbugp1" w:colFirst="0" w:colLast="0"/>
            <w:bookmarkEnd w:id="11"/>
            <w:r w:rsidRPr="00205F57">
              <w:rPr>
                <w:rFonts w:ascii="Cambria" w:eastAsia="Cambria" w:hAnsi="Cambria" w:cs="Cambria"/>
                <w:sz w:val="20"/>
                <w:szCs w:val="20"/>
              </w:rPr>
              <w:t xml:space="preserve">3.5.1.Bölüm PÖÇ’lerinin ilgili akreditasyon kuruluşunun </w:t>
            </w:r>
            <w:r w:rsidRPr="00205F57">
              <w:rPr>
                <w:rFonts w:ascii="Cambria" w:eastAsia="Cambria" w:hAnsi="Cambria" w:cs="Cambria"/>
                <w:sz w:val="20"/>
                <w:szCs w:val="20"/>
                <w:u w:val="single"/>
              </w:rPr>
              <w:t>ortak PÖÇ’lerini</w:t>
            </w:r>
            <w:r w:rsidRPr="00205F57">
              <w:rPr>
                <w:rFonts w:ascii="Cambria" w:eastAsia="Cambria" w:hAnsi="Cambria" w:cs="Cambria"/>
                <w:sz w:val="20"/>
                <w:szCs w:val="20"/>
              </w:rPr>
              <w:t xml:space="preserve"> kapsaması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3.5.2.Bölüm PÖÇ’lerinin ilgili akreditasyon kuruluşunun </w:t>
            </w:r>
            <w:r w:rsidRPr="00205F57">
              <w:rPr>
                <w:rFonts w:ascii="Cambria" w:eastAsia="Cambria" w:hAnsi="Cambria" w:cs="Cambria"/>
                <w:b/>
                <w:sz w:val="20"/>
                <w:szCs w:val="20"/>
                <w:u w:val="single"/>
              </w:rPr>
              <w:t>programa özgü PÖÇ’lerini</w:t>
            </w:r>
            <w:r w:rsidRPr="00205F57">
              <w:rPr>
                <w:rFonts w:ascii="Cambria" w:eastAsia="Cambria" w:hAnsi="Cambria" w:cs="Cambria"/>
                <w:sz w:val="20"/>
                <w:szCs w:val="20"/>
              </w:rPr>
              <w:t xml:space="preserve"> kapsaması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3.6. İlgili Akreditasyon Kuruluşunun Program Öğrenim Çıktılarına Ulaşılması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462B05">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3.6.1.</w:t>
            </w:r>
            <w:r w:rsidR="00462B05">
              <w:rPr>
                <w:rFonts w:ascii="Cambria" w:eastAsia="Cambria" w:hAnsi="Cambria" w:cs="Cambria"/>
                <w:sz w:val="20"/>
                <w:szCs w:val="20"/>
              </w:rPr>
              <w:t>Mezun olmuş veya m</w:t>
            </w:r>
            <w:r w:rsidRPr="00205F57">
              <w:rPr>
                <w:rFonts w:ascii="Cambria" w:eastAsia="Cambria" w:hAnsi="Cambria" w:cs="Cambria"/>
                <w:sz w:val="20"/>
                <w:szCs w:val="20"/>
              </w:rPr>
              <w:t xml:space="preserve">ezuniyet aşamasına gelmiş öğrenciler bakımından ilgili akreditasyon kuruluşunun ortak </w:t>
            </w:r>
            <w:proofErr w:type="spellStart"/>
            <w:r w:rsidRPr="00205F57">
              <w:rPr>
                <w:rFonts w:ascii="Cambria" w:eastAsia="Cambria" w:hAnsi="Cambria" w:cs="Cambria"/>
                <w:sz w:val="20"/>
                <w:szCs w:val="20"/>
              </w:rPr>
              <w:t>PÖÇ’lerine</w:t>
            </w:r>
            <w:proofErr w:type="spellEnd"/>
            <w:r w:rsidRPr="00205F57">
              <w:rPr>
                <w:rFonts w:ascii="Cambria" w:eastAsia="Cambria" w:hAnsi="Cambria" w:cs="Cambria"/>
                <w:sz w:val="20"/>
                <w:szCs w:val="20"/>
              </w:rPr>
              <w:t xml:space="preserve"> ulaşılması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462B05">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3.6.2.</w:t>
            </w:r>
            <w:r w:rsidR="00462B05">
              <w:rPr>
                <w:rFonts w:ascii="Cambria" w:eastAsia="Cambria" w:hAnsi="Cambria" w:cs="Cambria"/>
                <w:sz w:val="20"/>
                <w:szCs w:val="20"/>
              </w:rPr>
              <w:t>Mezun olmuş veya m</w:t>
            </w:r>
            <w:r w:rsidRPr="00205F57">
              <w:rPr>
                <w:rFonts w:ascii="Cambria" w:eastAsia="Cambria" w:hAnsi="Cambria" w:cs="Cambria"/>
                <w:sz w:val="20"/>
                <w:szCs w:val="20"/>
              </w:rPr>
              <w:t xml:space="preserve">ezuniyet aşamasına gelmiş öğrenciler bakımından ilgili akreditasyon kuruluşunun programa özgü </w:t>
            </w:r>
            <w:proofErr w:type="spellStart"/>
            <w:r w:rsidRPr="00205F57">
              <w:rPr>
                <w:rFonts w:ascii="Cambria" w:eastAsia="Cambria" w:hAnsi="Cambria" w:cs="Cambria"/>
                <w:sz w:val="20"/>
                <w:szCs w:val="20"/>
              </w:rPr>
              <w:t>PÖÇ’lerine</w:t>
            </w:r>
            <w:proofErr w:type="spellEnd"/>
            <w:r w:rsidRPr="00205F57">
              <w:rPr>
                <w:rFonts w:ascii="Cambria" w:eastAsia="Cambria" w:hAnsi="Cambria" w:cs="Cambria"/>
                <w:sz w:val="20"/>
                <w:szCs w:val="20"/>
              </w:rPr>
              <w:t xml:space="preserve"> ulaşılması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2" w:name="_heading=h.roc6cni1rpq" w:colFirst="0" w:colLast="0"/>
            <w:bookmarkStart w:id="13" w:name="_heading=h.y7hxiaq2fu68" w:colFirst="0" w:colLast="0"/>
            <w:bookmarkEnd w:id="12"/>
            <w:bookmarkEnd w:id="13"/>
            <w:r w:rsidRPr="00205F57">
              <w:rPr>
                <w:rFonts w:ascii="Cambria" w:eastAsia="Cambria" w:hAnsi="Cambria" w:cs="Cambria"/>
                <w:sz w:val="20"/>
                <w:szCs w:val="20"/>
              </w:rPr>
              <w:t>3.6.3.PÖÇ’lerden en önemli olan 5 veya 6’sına ulaşılmasının ayrıntılı açıklanması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4" w:name="_heading=h.epixiy5xevnc" w:colFirst="0" w:colLast="0"/>
            <w:bookmarkEnd w:id="14"/>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5" w:name="_heading=h.37abzzeun2a1" w:colFirst="0" w:colLast="0"/>
            <w:bookmarkStart w:id="16" w:name="_heading=h.nmf14n" w:colFirst="0" w:colLast="0"/>
            <w:bookmarkEnd w:id="15"/>
            <w:bookmarkEnd w:id="16"/>
            <w:r w:rsidRPr="00205F57">
              <w:rPr>
                <w:rFonts w:ascii="Cambria" w:eastAsia="Cambria" w:hAnsi="Cambria" w:cs="Cambria"/>
                <w:b/>
                <w:sz w:val="20"/>
                <w:szCs w:val="20"/>
              </w:rPr>
              <w:t>3.7.Uzaktan Eğitim</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17" w:name="_heading=h.46r0co2" w:colFirst="0" w:colLast="0"/>
            <w:bookmarkEnd w:id="17"/>
            <w:r w:rsidRPr="00205F57">
              <w:rPr>
                <w:rFonts w:ascii="Cambria" w:eastAsia="Cambria" w:hAnsi="Cambria" w:cs="Cambria"/>
                <w:sz w:val="20"/>
                <w:szCs w:val="20"/>
              </w:rPr>
              <w:t>3.7.1.Uzaktan eğitimin uygulanması durumunda; öğrencilere ilgili PÖÇ’’</w:t>
            </w:r>
            <w:proofErr w:type="spellStart"/>
            <w:r w:rsidRPr="00205F57">
              <w:rPr>
                <w:rFonts w:ascii="Cambria" w:eastAsia="Cambria" w:hAnsi="Cambria" w:cs="Cambria"/>
                <w:sz w:val="20"/>
                <w:szCs w:val="20"/>
              </w:rPr>
              <w:t>lerin</w:t>
            </w:r>
            <w:proofErr w:type="spellEnd"/>
            <w:r w:rsidRPr="00205F57">
              <w:rPr>
                <w:rFonts w:ascii="Cambria" w:eastAsia="Cambria" w:hAnsi="Cambria" w:cs="Cambria"/>
                <w:sz w:val="20"/>
                <w:szCs w:val="20"/>
              </w:rPr>
              <w:t xml:space="preserve"> kazandırılması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3.7.2.Belli derslerin uzaktan eğitim yoluyla yürütülmesi durumunda; derslerin ilgili </w:t>
            </w:r>
            <w:proofErr w:type="spellStart"/>
            <w:r w:rsidRPr="00205F57">
              <w:rPr>
                <w:rFonts w:ascii="Cambria" w:eastAsia="Cambria" w:hAnsi="Cambria" w:cs="Cambria"/>
                <w:sz w:val="20"/>
                <w:szCs w:val="20"/>
              </w:rPr>
              <w:t>PÖÇ’leri</w:t>
            </w:r>
            <w:proofErr w:type="spellEnd"/>
            <w:r w:rsidRPr="00205F57">
              <w:rPr>
                <w:rFonts w:ascii="Cambria" w:eastAsia="Cambria" w:hAnsi="Cambria" w:cs="Cambria"/>
                <w:sz w:val="20"/>
                <w:szCs w:val="20"/>
              </w:rPr>
              <w:t xml:space="preserve"> nasıl sağladığı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4: ÖĞRETİM PLANI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18" w:name="_heading=h.2lwamvv" w:colFirst="0" w:colLast="0"/>
            <w:bookmarkEnd w:id="18"/>
            <w:r w:rsidRPr="00205F57">
              <w:rPr>
                <w:rFonts w:ascii="Cambria" w:eastAsia="Cambria" w:hAnsi="Cambria" w:cs="Cambria"/>
                <w:b/>
                <w:sz w:val="20"/>
                <w:szCs w:val="20"/>
              </w:rPr>
              <w:t>4.1.Öğretim Planı (Müfredat)</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bookmarkStart w:id="19" w:name="_heading=h.111kx3o" w:colFirst="0" w:colLast="0"/>
            <w:bookmarkEnd w:id="19"/>
            <w:r w:rsidRPr="00205F57">
              <w:rPr>
                <w:rFonts w:ascii="Cambria" w:eastAsia="Cambria" w:hAnsi="Cambria" w:cs="Cambria"/>
                <w:sz w:val="20"/>
                <w:szCs w:val="20"/>
              </w:rPr>
              <w:t xml:space="preserve">4.1.1.Öğretim planı </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4.1.2.Seçimlik dersler</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4.1.3.Derslerin, ilgili akreditasyon kuruluşunun ortak </w:t>
            </w:r>
            <w:proofErr w:type="spellStart"/>
            <w:r w:rsidRPr="00205F57">
              <w:rPr>
                <w:rFonts w:ascii="Cambria" w:eastAsia="Cambria" w:hAnsi="Cambria" w:cs="Cambria"/>
                <w:sz w:val="20"/>
                <w:szCs w:val="20"/>
              </w:rPr>
              <w:t>PÖÇ’lerine</w:t>
            </w:r>
            <w:proofErr w:type="spellEnd"/>
            <w:r w:rsidRPr="00205F57">
              <w:rPr>
                <w:rFonts w:ascii="Cambria" w:eastAsia="Cambria" w:hAnsi="Cambria" w:cs="Cambria"/>
                <w:sz w:val="20"/>
                <w:szCs w:val="20"/>
              </w:rPr>
              <w:t xml:space="preserve"> katkısı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4.1.4.Derslerin, ilgili akreditasyon kuruluşunun programa özgü </w:t>
            </w:r>
            <w:proofErr w:type="spellStart"/>
            <w:r w:rsidRPr="00205F57">
              <w:rPr>
                <w:rFonts w:ascii="Cambria" w:eastAsia="Cambria" w:hAnsi="Cambria" w:cs="Cambria"/>
                <w:sz w:val="20"/>
                <w:szCs w:val="20"/>
              </w:rPr>
              <w:t>PÖÇ’lerine</w:t>
            </w:r>
            <w:proofErr w:type="spellEnd"/>
            <w:r w:rsidRPr="00205F57">
              <w:rPr>
                <w:rFonts w:ascii="Cambria" w:eastAsia="Cambria" w:hAnsi="Cambria" w:cs="Cambria"/>
                <w:sz w:val="20"/>
                <w:szCs w:val="20"/>
              </w:rPr>
              <w:t xml:space="preserve"> katkısı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243C93"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sdt>
              <w:sdtPr>
                <w:rPr>
                  <w:rFonts w:ascii="Cambria" w:hAnsi="Cambria"/>
                  <w:sz w:val="20"/>
                  <w:szCs w:val="20"/>
                </w:rPr>
                <w:tag w:val="goog_rdk_0"/>
                <w:id w:val="521240922"/>
                <w:showingPlcHdr/>
              </w:sdtPr>
              <w:sdtEndPr/>
              <w:sdtContent/>
            </w:sdt>
            <w:r w:rsidR="00C574D2" w:rsidRPr="00205F57">
              <w:rPr>
                <w:rFonts w:ascii="Cambria" w:eastAsia="Cambria" w:hAnsi="Cambria" w:cs="Cambria"/>
                <w:sz w:val="20"/>
                <w:szCs w:val="20"/>
              </w:rPr>
              <w:t xml:space="preserve">4.1.5.Derslerin (bölüm dışı dersler de </w:t>
            </w:r>
            <w:proofErr w:type="gramStart"/>
            <w:r w:rsidR="00C574D2" w:rsidRPr="00205F57">
              <w:rPr>
                <w:rFonts w:ascii="Cambria" w:eastAsia="Cambria" w:hAnsi="Cambria" w:cs="Cambria"/>
                <w:sz w:val="20"/>
                <w:szCs w:val="20"/>
              </w:rPr>
              <w:t>dahil</w:t>
            </w:r>
            <w:proofErr w:type="gramEnd"/>
            <w:r w:rsidR="00C574D2" w:rsidRPr="00205F57">
              <w:rPr>
                <w:rFonts w:ascii="Cambria" w:eastAsia="Cambria" w:hAnsi="Cambria" w:cs="Cambria"/>
                <w:sz w:val="20"/>
                <w:szCs w:val="20"/>
              </w:rPr>
              <w:t>) izlenceleri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hAnsi="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hAnsi="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hAnsi="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hAnsi="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hAnsi="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4.1.6.Ders içerik dosyaları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20" w:name="_heading=h.206ipza" w:colFirst="0" w:colLast="0"/>
            <w:bookmarkEnd w:id="20"/>
            <w:r w:rsidRPr="00205F57">
              <w:rPr>
                <w:rFonts w:ascii="Cambria" w:eastAsia="Cambria" w:hAnsi="Cambria" w:cs="Cambria"/>
                <w:b/>
                <w:sz w:val="20"/>
                <w:szCs w:val="20"/>
              </w:rPr>
              <w:t>4.2.Öğretim Planını Uygulama Sistemi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4.2.1.Öğretim planının uygulama sistemi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4.2.2.Derslerin alınma sırasındaki ders ilişkileri, dönemler arası ilişkiler, derslerin derinlik ve kapsamı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21" w:name="_heading=h.2zbgiuw" w:colFirst="0" w:colLast="0"/>
            <w:bookmarkEnd w:id="21"/>
            <w:r w:rsidRPr="00205F57">
              <w:rPr>
                <w:rFonts w:ascii="Cambria" w:eastAsia="Cambria" w:hAnsi="Cambria" w:cs="Cambria"/>
                <w:sz w:val="20"/>
                <w:szCs w:val="20"/>
              </w:rPr>
              <w:t>4.2.3.Öğretim planının uygulanması sistemi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4.3.Alanla İlgili Uygulama Becerisinin Kazandırılması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4.3.1.Alan uygulama deneyiminin kazandırılması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bookmarkStart w:id="22" w:name="_heading=h.4x2oiccztq9y" w:colFirst="0" w:colLast="0"/>
            <w:bookmarkStart w:id="23" w:name="_heading=h.1egqt2p" w:colFirst="0" w:colLast="0"/>
            <w:bookmarkEnd w:id="22"/>
            <w:bookmarkEnd w:id="23"/>
            <w:r w:rsidRPr="00205F57">
              <w:rPr>
                <w:rFonts w:ascii="Cambria" w:eastAsia="Cambria" w:hAnsi="Cambria" w:cs="Cambria"/>
                <w:sz w:val="20"/>
                <w:szCs w:val="20"/>
              </w:rPr>
              <w:t>4.3.2.Alan uygulama deneyiminde seçmeli derslerin rolü</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4.3.3.Alan uygulama becerisinde stajların rolü</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4.3.4.Alan uygulama becerisinde 1 veya 2 yarıyıllık (3+1; 6+2; 7+1 gibi) sektör uygulamaları veya işbaşı eğitiminin rolü</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5: ÖĞRETİM KADROSU</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5.1.Öğretim Kadrosunun Sayıca Yeterliliği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5.1.1.Öğretim kadrosunun sayısal yeterliliği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5.2.Öğretim Kadrosunun Nitelik Bakımından Yeterliliği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497A87">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5.2.1. Öğretim kadrosunun niteliksel bakımdan yeterliliği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5.2.2.Öğretim elemanlarının uzaktan eğitim teknolojisi yeterlikleri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24" w:name="_heading=h.2iq8gzs" w:colFirst="0" w:colLast="0"/>
            <w:bookmarkEnd w:id="24"/>
            <w:r w:rsidRPr="00205F57">
              <w:rPr>
                <w:rFonts w:ascii="Cambria" w:eastAsia="Cambria" w:hAnsi="Cambria" w:cs="Cambria"/>
                <w:b/>
                <w:sz w:val="20"/>
                <w:szCs w:val="20"/>
              </w:rPr>
              <w:t>5.3. Öğretim Kadrosunun Ders Verme Dışındaki Faaliyetleri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5.3.1.Öğretim kadrosunun ders verme dışındaki faaliyetleri</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5.3.2</w:t>
            </w:r>
            <w:r w:rsidRPr="00205F57">
              <w:rPr>
                <w:rFonts w:ascii="Cambria" w:eastAsia="Cambria" w:hAnsi="Cambria" w:cs="Cambria"/>
                <w:b/>
                <w:sz w:val="20"/>
                <w:szCs w:val="20"/>
              </w:rPr>
              <w:t>.</w:t>
            </w:r>
            <w:r w:rsidRPr="00205F57">
              <w:rPr>
                <w:rFonts w:ascii="Cambria" w:eastAsia="Cambria" w:hAnsi="Cambria" w:cs="Cambria"/>
                <w:sz w:val="20"/>
                <w:szCs w:val="20"/>
              </w:rPr>
              <w:t>Öğretim elemanlarının programın iyileştirilmesine katkıları</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5.4.Atama ve Yükseltme</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bookmarkStart w:id="25" w:name="_heading=h.kgcv8k" w:colFirst="0" w:colLast="0"/>
            <w:bookmarkEnd w:id="25"/>
            <w:r w:rsidRPr="00205F57">
              <w:rPr>
                <w:rFonts w:ascii="Cambria" w:eastAsia="Cambria" w:hAnsi="Cambria" w:cs="Cambria"/>
                <w:sz w:val="20"/>
                <w:szCs w:val="20"/>
              </w:rPr>
              <w:t>5.4.1.Öğretim üyesi atama ve yükseltme ölçütleri</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5.5.Destek Öğretim Kadrosu</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bookmarkStart w:id="26" w:name="_heading=h.34g0dwd" w:colFirst="0" w:colLast="0"/>
            <w:bookmarkEnd w:id="26"/>
            <w:r w:rsidRPr="00205F57">
              <w:rPr>
                <w:rFonts w:ascii="Cambria" w:eastAsia="Cambria" w:hAnsi="Cambria" w:cs="Cambria"/>
                <w:sz w:val="20"/>
                <w:szCs w:val="20"/>
              </w:rPr>
              <w:t>5.5.1.Öğretim kadrosunun nitelikleri</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6: YÖNETİM YAPISI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6.1.Örgütlenme</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6.1.1.Organizasyon yapısı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6.1.2.Akademik birimin idari birimlerle ilişkileri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6.2.İş ve Görev Tanımları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6.2.1.Akademik birimdeki</w:t>
            </w:r>
            <w:r w:rsidRPr="00205F57">
              <w:rPr>
                <w:rFonts w:ascii="Cambria" w:eastAsia="Cambria" w:hAnsi="Cambria" w:cs="Cambria"/>
                <w:b/>
                <w:sz w:val="20"/>
                <w:szCs w:val="20"/>
              </w:rPr>
              <w:t xml:space="preserve"> </w:t>
            </w:r>
            <w:r w:rsidRPr="00205F57">
              <w:rPr>
                <w:rFonts w:ascii="Cambria" w:eastAsia="Cambria" w:hAnsi="Cambria" w:cs="Cambria"/>
                <w:sz w:val="20"/>
                <w:szCs w:val="20"/>
              </w:rPr>
              <w:t>bireylerin iş ve görev tanımları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6.3.İç İşleyişin Denetlenmesi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hd w:val="clear" w:color="auto" w:fill="767171" w:themeFill="background2" w:themeFillShade="80"/>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6.3.1.Akademik birim ile program yönetimi ilişkileri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6.4.Arşivleme</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6.4.1.Arşivleme yöntemi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7: ALTYAPI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7.1.Öğretim İçin Kullanılan Sınıflar ve Donanımı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7.1.1.Sınıflar ve donanımı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7.1.2.Derslerin yoğunluk düzeyi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7.2.Öğretim İçin Kullanılan Uygulama Alanları ve Donanımı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7.2.1.Laboratuarlar, uygulama alanları ve donanımı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27" w:name="_heading=h.1baon6m" w:colFirst="0" w:colLast="0"/>
            <w:bookmarkEnd w:id="27"/>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7.3. Diğer Alanlar ve Altyapı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bookmarkStart w:id="28" w:name="_heading=h.3vac5uf" w:colFirst="0" w:colLast="0"/>
            <w:bookmarkEnd w:id="28"/>
            <w:r w:rsidRPr="00205F57">
              <w:rPr>
                <w:rFonts w:ascii="Cambria" w:eastAsia="Cambria" w:hAnsi="Cambria" w:cs="Cambria"/>
                <w:sz w:val="20"/>
                <w:szCs w:val="20"/>
              </w:rPr>
              <w:t>7.3.1.Akademik birimdeki ders dışı etkinlik altyapısı</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7.3.2.Üniversitenin</w:t>
            </w:r>
            <w:r w:rsidRPr="00205F57">
              <w:rPr>
                <w:rFonts w:ascii="Cambria" w:eastAsia="Cambria" w:hAnsi="Cambria" w:cs="Cambria"/>
                <w:b/>
                <w:sz w:val="20"/>
                <w:szCs w:val="20"/>
              </w:rPr>
              <w:t xml:space="preserve"> </w:t>
            </w:r>
            <w:r w:rsidRPr="00205F57">
              <w:rPr>
                <w:rFonts w:ascii="Cambria" w:eastAsia="Cambria" w:hAnsi="Cambria" w:cs="Cambria"/>
                <w:sz w:val="20"/>
                <w:szCs w:val="20"/>
              </w:rPr>
              <w:t>ders dışı etkinlik alt yapısı</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29" w:name="_heading=h.llafle3tuicc" w:colFirst="0" w:colLast="0"/>
            <w:bookmarkEnd w:id="29"/>
            <w:r w:rsidRPr="00205F57">
              <w:rPr>
                <w:rFonts w:ascii="Cambria" w:eastAsia="Cambria" w:hAnsi="Cambria" w:cs="Cambria"/>
                <w:b/>
                <w:sz w:val="20"/>
                <w:szCs w:val="20"/>
              </w:rPr>
              <w:t>7.4.Öğretim Elemanlarının Olanakları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7.4.1.Öğretim elemanlarının ofis olanakları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7.5. İdari Personelin Olanakları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7.5.1. İdari personelin ofis olanakları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7.6.Kütüphane</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7.6.1.Üniversitede ve akademik birimdeki kütüphane olanakları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30" w:name="_heading=h.1opuj5n" w:colFirst="0" w:colLast="0"/>
            <w:bookmarkEnd w:id="30"/>
            <w:r w:rsidRPr="00205F57">
              <w:rPr>
                <w:rFonts w:ascii="Cambria" w:eastAsia="Cambria" w:hAnsi="Cambria" w:cs="Cambria"/>
                <w:sz w:val="20"/>
                <w:szCs w:val="20"/>
              </w:rPr>
              <w:t>7.6.2.Engelli öğrencilere sağlanan kütüphane olanakları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i/>
                <w:sz w:val="20"/>
                <w:szCs w:val="20"/>
              </w:rPr>
            </w:pPr>
            <w:r w:rsidRPr="00205F57">
              <w:rPr>
                <w:rFonts w:ascii="Cambria" w:eastAsia="Cambria" w:hAnsi="Cambria" w:cs="Cambria"/>
                <w:sz w:val="20"/>
                <w:szCs w:val="20"/>
              </w:rPr>
              <w:t xml:space="preserve">7.6.3.Programa uygun kaynak, süreli yayın, veri tabanları vb.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7.7.Güvenlik Önlemleri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7.7.1.Kampüse giriş, kampüs ortamı ve eğitim binasındaki güvenlik önlemleri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31" w:name="_heading=h.48pi1tg" w:colFirst="0" w:colLast="0"/>
            <w:bookmarkEnd w:id="31"/>
            <w:r w:rsidRPr="00205F57">
              <w:rPr>
                <w:rFonts w:ascii="Cambria" w:eastAsia="Cambria" w:hAnsi="Cambria" w:cs="Cambria"/>
                <w:b/>
                <w:sz w:val="20"/>
                <w:szCs w:val="20"/>
              </w:rPr>
              <w:t>7.8.Yangın Önlemleri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7.8.1.Kampüs ortamı ve eğitim binasındaki yangın önlemleri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trHeight w:val="346"/>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7.9.İlkyardım Önlemleri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32" w:name="_heading=h.1302m92" w:colFirst="0" w:colLast="0"/>
            <w:bookmarkEnd w:id="32"/>
            <w:r w:rsidRPr="00205F57">
              <w:rPr>
                <w:rFonts w:ascii="Cambria" w:eastAsia="Cambria" w:hAnsi="Cambria" w:cs="Cambria"/>
                <w:sz w:val="20"/>
                <w:szCs w:val="20"/>
              </w:rPr>
              <w:t>7.9.1.Kampüste ve eğitimi binasındaki ilk yardım önlemleri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bookmarkStart w:id="33" w:name="_heading=h.3mzq4wv" w:colFirst="0" w:colLast="0"/>
            <w:bookmarkEnd w:id="33"/>
            <w:r w:rsidRPr="00205F57">
              <w:rPr>
                <w:rFonts w:ascii="Cambria" w:eastAsia="Cambria" w:hAnsi="Cambria" w:cs="Cambria"/>
                <w:b/>
                <w:sz w:val="20"/>
                <w:szCs w:val="20"/>
              </w:rPr>
              <w:t>7.10.Engelliler için Önlemler</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7.10.1.Kampüs ortamındaki engelli erişimi önlemleri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7.10.2.Eğitim binasındaki engelli erişimi önlemleri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b/>
                <w:sz w:val="20"/>
                <w:szCs w:val="20"/>
              </w:rPr>
              <w:t>7.11.Uzaktan Eğitim Alt Yapısı</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7.11.1.Uzaktan eğitim alt yapısı</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7.11.2.Öğretim elemanlarına uzaktan eğitimle ilgili sağlanan eğitim içeriği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7.11.3.Çevrimiçi canlı dersleri kayıt altına alma ve saklama süreçleri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7.11.4.Çevrimiçi yapılan sınavlarda, sınav güvenliği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7.11.5.Uzaktan eğitimde görevli teknik ve destek personelinin yeterliği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lastRenderedPageBreak/>
              <w:t>ÖLÇÜT 8: KURUM DESTEĞİ VE PARASAL KAYNAKLAR</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 xml:space="preserve">8.1.Programa Sağlanan Parasal Destek </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8.1.1.Programa sağlanan parasal destek ve sürdürülebilirliği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8.2.Öğretim Elemanlarına Sağlanan Olanakların Yeterliliği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8.2.1.Öğretim elemanlarına sağlanan olanakların yeterliliği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8.2.2.Değişim programlarından yararlanan (varsa) akademik personel</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8.3.Altyapı ve Donanım Desteği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34" w:name="_heading=h.upglbi" w:colFirst="0" w:colLast="0"/>
            <w:bookmarkEnd w:id="34"/>
            <w:r w:rsidRPr="00205F57">
              <w:rPr>
                <w:rFonts w:ascii="Cambria" w:eastAsia="Cambria" w:hAnsi="Cambria" w:cs="Cambria"/>
                <w:sz w:val="20"/>
                <w:szCs w:val="20"/>
              </w:rPr>
              <w:t>8.3.1.Altyapı ve donanımı temin etmek, bakımını yapmak ve işletmek için sağlanan parasal desteğin yeterliliği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8.4.Teknik ve İdari Personelin Sayıca ve Nitelik Olarak Yeterliliği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35" w:name="_heading=h.3ep43zb" w:colFirst="0" w:colLast="0"/>
            <w:bookmarkEnd w:id="35"/>
            <w:r w:rsidRPr="00205F57">
              <w:rPr>
                <w:rFonts w:ascii="Cambria" w:eastAsia="Cambria" w:hAnsi="Cambria" w:cs="Cambria"/>
                <w:sz w:val="20"/>
                <w:szCs w:val="20"/>
              </w:rPr>
              <w:t xml:space="preserve">8.4.1.Teknik ve idari personelin sayıca yeterliliği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8.4.2.İdari personele sağlanan olanakların yeterliliği </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8.4.3.Değişim programlarından yararlanan (varsa) idari personel</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9: TOPLUMSAL KATKI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9.1.Program Akademik Kadrosunun Toplumsal Katkısı</w:t>
            </w:r>
          </w:p>
        </w:tc>
        <w:tc>
          <w:tcPr>
            <w:tcW w:w="567"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9.1.1</w:t>
            </w:r>
            <w:r w:rsidRPr="00205F57">
              <w:rPr>
                <w:rFonts w:ascii="Cambria" w:eastAsia="Cambria" w:hAnsi="Cambria" w:cs="Cambria"/>
                <w:b/>
                <w:sz w:val="20"/>
                <w:szCs w:val="20"/>
              </w:rPr>
              <w:t>.</w:t>
            </w:r>
            <w:r w:rsidRPr="00205F57">
              <w:rPr>
                <w:rFonts w:ascii="Cambria" w:eastAsia="Cambria" w:hAnsi="Cambria" w:cs="Cambria"/>
                <w:sz w:val="20"/>
                <w:szCs w:val="20"/>
              </w:rPr>
              <w:t xml:space="preserve">Programda görevli </w:t>
            </w:r>
            <w:r w:rsidRPr="00205F57">
              <w:rPr>
                <w:rFonts w:ascii="Cambria" w:eastAsia="Cambria" w:hAnsi="Cambria" w:cs="Cambria"/>
                <w:b/>
                <w:sz w:val="20"/>
                <w:szCs w:val="20"/>
              </w:rPr>
              <w:t>a</w:t>
            </w:r>
            <w:r w:rsidRPr="00205F57">
              <w:rPr>
                <w:rFonts w:ascii="Cambria" w:eastAsia="Cambria" w:hAnsi="Cambria" w:cs="Cambria"/>
                <w:sz w:val="20"/>
                <w:szCs w:val="20"/>
              </w:rPr>
              <w:t>kademik kadronun toplumsal katkıları</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497A87">
        <w:trPr>
          <w:jc w:val="center"/>
        </w:trPr>
        <w:tc>
          <w:tcPr>
            <w:tcW w:w="6078" w:type="dxa"/>
            <w:shd w:val="clear" w:color="auto" w:fill="auto"/>
          </w:tcPr>
          <w:p w:rsidR="00C574D2" w:rsidRPr="00497A87" w:rsidRDefault="00C574D2" w:rsidP="00497A87">
            <w:pPr>
              <w:spacing w:line="240" w:lineRule="auto"/>
              <w:ind w:leftChars="0" w:left="0" w:firstLineChars="0" w:firstLine="0"/>
              <w:rPr>
                <w:rFonts w:ascii="Cambria" w:eastAsia="Cambria" w:hAnsi="Cambria" w:cs="Cambria"/>
                <w:b/>
                <w:sz w:val="20"/>
                <w:szCs w:val="20"/>
              </w:rPr>
            </w:pPr>
            <w:r w:rsidRPr="00497A87">
              <w:rPr>
                <w:rFonts w:ascii="Cambria" w:eastAsia="Cambria" w:hAnsi="Cambria" w:cs="Cambria"/>
                <w:b/>
                <w:sz w:val="20"/>
                <w:szCs w:val="20"/>
              </w:rPr>
              <w:t>9.2.</w:t>
            </w:r>
            <w:r w:rsidR="00497A87" w:rsidRPr="00497A87">
              <w:rPr>
                <w:rFonts w:ascii="Cambria" w:eastAsia="Cambria" w:hAnsi="Cambria" w:cs="Cambria"/>
                <w:b/>
                <w:sz w:val="20"/>
                <w:szCs w:val="20"/>
              </w:rPr>
              <w:t>Fakülte/Yüksekokuldaki</w:t>
            </w:r>
            <w:r w:rsidRPr="00497A87">
              <w:rPr>
                <w:rFonts w:ascii="Cambria" w:eastAsia="Cambria" w:hAnsi="Cambria" w:cs="Cambria"/>
                <w:b/>
                <w:sz w:val="20"/>
                <w:szCs w:val="20"/>
              </w:rPr>
              <w:t xml:space="preserve"> İdari </w:t>
            </w:r>
            <w:r w:rsidR="00497A87" w:rsidRPr="00497A87">
              <w:rPr>
                <w:rFonts w:ascii="Cambria" w:eastAsia="Cambria" w:hAnsi="Cambria" w:cs="Cambria"/>
                <w:b/>
                <w:sz w:val="20"/>
                <w:szCs w:val="20"/>
              </w:rPr>
              <w:t>Personelin</w:t>
            </w:r>
            <w:r w:rsidRPr="00497A87">
              <w:rPr>
                <w:rFonts w:ascii="Cambria" w:eastAsia="Cambria" w:hAnsi="Cambria" w:cs="Cambria"/>
                <w:b/>
                <w:sz w:val="20"/>
                <w:szCs w:val="20"/>
              </w:rPr>
              <w:t xml:space="preserve"> Toplumsal Katkısı</w:t>
            </w:r>
          </w:p>
        </w:tc>
        <w:tc>
          <w:tcPr>
            <w:tcW w:w="567"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spacing w:line="240" w:lineRule="auto"/>
              <w:ind w:leftChars="0" w:left="0" w:firstLineChars="0" w:firstLine="0"/>
              <w:rPr>
                <w:rFonts w:ascii="Cambria" w:eastAsia="Cambria" w:hAnsi="Cambria" w:cs="Cambria"/>
                <w:b/>
                <w:sz w:val="20"/>
                <w:szCs w:val="20"/>
              </w:rPr>
            </w:pPr>
          </w:p>
        </w:tc>
      </w:tr>
      <w:tr w:rsidR="00205F57" w:rsidRPr="00205F57" w:rsidTr="00497A87">
        <w:trPr>
          <w:jc w:val="center"/>
        </w:trPr>
        <w:tc>
          <w:tcPr>
            <w:tcW w:w="6078" w:type="dxa"/>
            <w:shd w:val="clear" w:color="auto" w:fill="auto"/>
          </w:tcPr>
          <w:p w:rsidR="00C574D2" w:rsidRPr="00497A87" w:rsidRDefault="00C574D2" w:rsidP="0086382E">
            <w:pPr>
              <w:spacing w:line="240" w:lineRule="auto"/>
              <w:ind w:leftChars="0" w:left="0" w:firstLineChars="0" w:firstLine="0"/>
              <w:rPr>
                <w:rFonts w:ascii="Cambria" w:eastAsia="Cambria" w:hAnsi="Cambria" w:cs="Cambria"/>
                <w:sz w:val="20"/>
                <w:szCs w:val="20"/>
              </w:rPr>
            </w:pPr>
            <w:r w:rsidRPr="00497A87">
              <w:rPr>
                <w:rFonts w:ascii="Cambria" w:eastAsia="Cambria" w:hAnsi="Cambria" w:cs="Cambria"/>
                <w:sz w:val="20"/>
                <w:szCs w:val="20"/>
              </w:rPr>
              <w:t>9.2.1.</w:t>
            </w:r>
            <w:r w:rsidR="00497A87" w:rsidRPr="00497A87">
              <w:rPr>
                <w:rFonts w:ascii="Cambria" w:eastAsia="Cambria" w:hAnsi="Cambria" w:cs="Cambria"/>
                <w:sz w:val="20"/>
                <w:szCs w:val="20"/>
              </w:rPr>
              <w:t xml:space="preserve"> Fakülte/yüksekokuldaki</w:t>
            </w:r>
            <w:r w:rsidR="00497A87" w:rsidRPr="00497A87">
              <w:rPr>
                <w:rFonts w:ascii="Cambria" w:eastAsia="Cambria" w:hAnsi="Cambria" w:cs="Cambria"/>
                <w:b/>
                <w:sz w:val="20"/>
                <w:szCs w:val="20"/>
              </w:rPr>
              <w:t xml:space="preserve"> </w:t>
            </w:r>
            <w:r w:rsidRPr="00497A87">
              <w:rPr>
                <w:rFonts w:ascii="Cambria" w:eastAsia="Cambria" w:hAnsi="Cambria" w:cs="Cambria"/>
                <w:sz w:val="20"/>
                <w:szCs w:val="20"/>
              </w:rPr>
              <w:t>idari personelin toplumsal katkıları</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sz w:val="20"/>
                <w:szCs w:val="20"/>
              </w:rPr>
              <w:t xml:space="preserve"> </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ÖLÇÜT 10: SÜREKLİ İYİLEŞTİRME</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r w:rsidRPr="00205F57">
              <w:rPr>
                <w:rFonts w:ascii="Cambria" w:eastAsia="Cambria" w:hAnsi="Cambria" w:cs="Cambria"/>
                <w:b/>
                <w:sz w:val="20"/>
                <w:szCs w:val="20"/>
              </w:rPr>
              <w:t>10.1.Sürekli İyileştirme Faaliyetleri ve Sistematiği</w:t>
            </w: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c>
          <w:tcPr>
            <w:tcW w:w="709" w:type="dxa"/>
            <w:shd w:val="clear" w:color="auto" w:fill="767171" w:themeFill="background2" w:themeFillShade="80"/>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b/>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bookmarkStart w:id="36" w:name="_heading=h.2szc72q" w:colFirst="0" w:colLast="0"/>
            <w:bookmarkEnd w:id="36"/>
            <w:r w:rsidRPr="00205F57">
              <w:rPr>
                <w:rFonts w:ascii="Cambria" w:eastAsia="Cambria" w:hAnsi="Cambria" w:cs="Cambria"/>
                <w:sz w:val="20"/>
                <w:szCs w:val="20"/>
              </w:rPr>
              <w:t>10.1.1.Son üç (3) yıl içinde başta Ölçüt 2 ve Ölçüt 3 olmak üzere sürekli iyileştirme faaliyetleri ve sistematiği</w:t>
            </w: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pBdr>
                <w:top w:val="nil"/>
                <w:left w:val="nil"/>
                <w:bottom w:val="nil"/>
                <w:right w:val="nil"/>
                <w:between w:val="nil"/>
              </w:pBdr>
              <w:spacing w:line="240" w:lineRule="auto"/>
              <w:ind w:leftChars="0" w:left="0" w:firstLineChars="0" w:firstLine="0"/>
              <w:rPr>
                <w:rFonts w:ascii="Cambria" w:eastAsia="Cambria" w:hAnsi="Cambria" w:cs="Cambria"/>
                <w:sz w:val="20"/>
                <w:szCs w:val="20"/>
              </w:rPr>
            </w:pPr>
          </w:p>
        </w:tc>
      </w:tr>
      <w:tr w:rsidR="00205F57" w:rsidRPr="00205F57" w:rsidTr="0086382E">
        <w:trPr>
          <w:jc w:val="center"/>
        </w:trPr>
        <w:tc>
          <w:tcPr>
            <w:tcW w:w="6078"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r w:rsidRPr="00205F57">
              <w:rPr>
                <w:rFonts w:ascii="Cambria" w:eastAsia="Cambria" w:hAnsi="Cambria" w:cs="Cambria"/>
                <w:sz w:val="20"/>
                <w:szCs w:val="20"/>
              </w:rPr>
              <w:t xml:space="preserve"> </w:t>
            </w: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567"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c>
          <w:tcPr>
            <w:tcW w:w="709" w:type="dxa"/>
          </w:tcPr>
          <w:p w:rsidR="00C574D2" w:rsidRPr="00205F57" w:rsidRDefault="00C574D2" w:rsidP="0086382E">
            <w:pPr>
              <w:spacing w:line="240" w:lineRule="auto"/>
              <w:ind w:leftChars="0" w:left="0" w:firstLineChars="0" w:firstLine="0"/>
              <w:rPr>
                <w:rFonts w:ascii="Cambria" w:eastAsia="Cambria" w:hAnsi="Cambria" w:cs="Cambria"/>
                <w:sz w:val="20"/>
                <w:szCs w:val="20"/>
              </w:rPr>
            </w:pPr>
          </w:p>
        </w:tc>
      </w:tr>
    </w:tbl>
    <w:p w:rsidR="00C574D2" w:rsidRDefault="00C574D2"/>
    <w:p w:rsidR="00205F57" w:rsidRDefault="00205F57"/>
    <w:p w:rsidR="00205F57" w:rsidRDefault="00205F57"/>
    <w:p w:rsidR="00205F57" w:rsidRDefault="00205F57"/>
    <w:p w:rsidR="00205F57" w:rsidRDefault="00205F57"/>
    <w:p w:rsidR="00205F57" w:rsidRDefault="00205F57"/>
    <w:p w:rsidR="00205F57" w:rsidRDefault="00205F57"/>
    <w:p w:rsidR="00205F57" w:rsidRDefault="00205F57"/>
    <w:p w:rsidR="00205F57" w:rsidRDefault="00205F57"/>
    <w:p w:rsidR="00205F57" w:rsidRDefault="00205F57"/>
    <w:p w:rsidR="00205F57" w:rsidRPr="00205F57" w:rsidRDefault="00205F57"/>
    <w:p w:rsidR="00C574D2" w:rsidRPr="00205F57" w:rsidRDefault="00C574D2"/>
    <w:p w:rsidR="00C574D2" w:rsidRPr="00205F57" w:rsidRDefault="00C574D2" w:rsidP="00C574D2">
      <w:pPr>
        <w:spacing w:after="0" w:line="240" w:lineRule="auto"/>
        <w:ind w:firstLine="720"/>
        <w:jc w:val="both"/>
        <w:rPr>
          <w:rFonts w:ascii="Cambria" w:eastAsia="Cambria" w:hAnsi="Cambria" w:cs="Cambria"/>
          <w:b/>
        </w:rPr>
      </w:pPr>
      <w:r w:rsidRPr="00205F57">
        <w:rPr>
          <w:rFonts w:ascii="Cambria" w:eastAsia="Cambria" w:hAnsi="Cambria" w:cs="Cambria"/>
          <w:b/>
        </w:rPr>
        <w:t>Puanlamada dikkat edilecek hususlar</w:t>
      </w:r>
    </w:p>
    <w:p w:rsidR="00C574D2" w:rsidRPr="00205F57" w:rsidRDefault="00C574D2" w:rsidP="00C574D2">
      <w:pPr>
        <w:spacing w:after="0" w:line="240" w:lineRule="auto"/>
        <w:ind w:firstLine="720"/>
        <w:rPr>
          <w:rFonts w:ascii="Cambria" w:eastAsia="Cambria" w:hAnsi="Cambria" w:cs="Cambria"/>
        </w:rPr>
      </w:pPr>
      <w:r w:rsidRPr="00205F57">
        <w:rPr>
          <w:rFonts w:ascii="Cambria" w:eastAsia="Cambria" w:hAnsi="Cambria" w:cs="Cambria"/>
        </w:rPr>
        <w:t xml:space="preserve">1)Bir maddenin birden fazla alt maddesi varsa, her biri yukarıdaki derecelendirmeye göre puanlanmalıdır. </w:t>
      </w:r>
    </w:p>
    <w:p w:rsidR="00C574D2" w:rsidRPr="00205F57" w:rsidRDefault="00C574D2" w:rsidP="00C574D2">
      <w:pPr>
        <w:spacing w:after="0" w:line="240" w:lineRule="auto"/>
        <w:ind w:firstLine="720"/>
        <w:rPr>
          <w:rFonts w:ascii="Cambria" w:eastAsia="Cambria" w:hAnsi="Cambria" w:cs="Cambria"/>
        </w:rPr>
      </w:pPr>
      <w:r w:rsidRPr="00205F57">
        <w:rPr>
          <w:rFonts w:ascii="Cambria" w:eastAsia="Cambria" w:hAnsi="Cambria" w:cs="Cambria"/>
        </w:rPr>
        <w:t xml:space="preserve">2)Değerlendiriciler arası puan farkı (delta) 2’yi geçemez. </w:t>
      </w:r>
    </w:p>
    <w:p w:rsidR="00C574D2" w:rsidRPr="00205F57" w:rsidRDefault="00C574D2" w:rsidP="00C574D2">
      <w:pPr>
        <w:spacing w:after="0" w:line="240" w:lineRule="auto"/>
        <w:ind w:firstLine="720"/>
        <w:rPr>
          <w:rFonts w:ascii="Cambria" w:eastAsia="Cambria" w:hAnsi="Cambria" w:cs="Cambria"/>
        </w:rPr>
      </w:pPr>
      <w:r w:rsidRPr="00205F57">
        <w:rPr>
          <w:rFonts w:ascii="Cambria" w:eastAsia="Cambria" w:hAnsi="Cambria" w:cs="Cambria"/>
        </w:rPr>
        <w:t>3)Bir maddenin birden fazla alt maddesi, alt maddelere ilişkin ortalama puanlar toplanarak madde sayısına bölünür ve böylece maddenin ortalaması elde edilmiş olur. Bir madde GD şeklinde değerlendirilmiş ise, bu madde ortalama hesabına katılmaz.</w:t>
      </w:r>
    </w:p>
    <w:p w:rsidR="00C574D2" w:rsidRPr="00205F57" w:rsidRDefault="00C574D2" w:rsidP="00C574D2">
      <w:pPr>
        <w:spacing w:after="0" w:line="240" w:lineRule="auto"/>
        <w:ind w:firstLine="720"/>
        <w:rPr>
          <w:rFonts w:ascii="Cambria" w:eastAsia="Cambria" w:hAnsi="Cambria" w:cs="Cambria"/>
        </w:rPr>
      </w:pPr>
      <w:r w:rsidRPr="00205F57">
        <w:rPr>
          <w:rFonts w:ascii="Cambria" w:eastAsia="Cambria" w:hAnsi="Cambria" w:cs="Cambria"/>
        </w:rPr>
        <w:t xml:space="preserve">4)Ölçütteki maddelerin puanları virgülden sonra iki hane yürütülür. </w:t>
      </w:r>
    </w:p>
    <w:p w:rsidR="00C574D2" w:rsidRPr="00205F57" w:rsidRDefault="00C574D2" w:rsidP="00C574D2">
      <w:pPr>
        <w:spacing w:after="0" w:line="240" w:lineRule="auto"/>
        <w:ind w:firstLine="720"/>
        <w:rPr>
          <w:rFonts w:ascii="Cambria" w:eastAsia="Cambria" w:hAnsi="Cambria" w:cs="Cambria"/>
        </w:rPr>
      </w:pPr>
      <w:r w:rsidRPr="00205F57">
        <w:rPr>
          <w:rFonts w:ascii="Cambria" w:eastAsia="Cambria" w:hAnsi="Cambria" w:cs="Cambria"/>
        </w:rPr>
        <w:t xml:space="preserve">5)Tüm maddelerin puanları toplanarak, ölçütteki madde sayısına bölünür. Bu işlem sonrası elde edilen ortalamadaki küsurat 0,49 ve altı ise alta, 0,50 ve üstü ise üste yuvarlanır (örneğin; 2,49 2,00’a, 2,50 ise 3,00’a). </w:t>
      </w:r>
    </w:p>
    <w:p w:rsidR="00C574D2" w:rsidRPr="00205F57" w:rsidRDefault="00C574D2" w:rsidP="00C574D2">
      <w:pPr>
        <w:spacing w:after="0" w:line="240" w:lineRule="auto"/>
        <w:ind w:firstLine="720"/>
        <w:rPr>
          <w:rFonts w:ascii="Cambria" w:eastAsia="Cambria" w:hAnsi="Cambria" w:cs="Cambria"/>
        </w:rPr>
      </w:pPr>
      <w:r w:rsidRPr="00205F57">
        <w:rPr>
          <w:rFonts w:ascii="Cambria" w:eastAsia="Cambria" w:hAnsi="Cambria" w:cs="Cambria"/>
        </w:rPr>
        <w:t xml:space="preserve">6)Bu işlem sonunda ulaşılan tam sayı, ölçütün puanı olarak aşağıdaki tabloya işlenir. </w:t>
      </w:r>
    </w:p>
    <w:p w:rsidR="00C574D2" w:rsidRDefault="00C574D2" w:rsidP="00C574D2">
      <w:pPr>
        <w:spacing w:after="0" w:line="240" w:lineRule="auto"/>
        <w:ind w:firstLine="720"/>
        <w:jc w:val="both"/>
        <w:rPr>
          <w:rFonts w:ascii="Cambria" w:eastAsia="Cambria" w:hAnsi="Cambria" w:cs="Cambria"/>
        </w:rPr>
      </w:pPr>
    </w:p>
    <w:p w:rsidR="00205F57" w:rsidRDefault="00205F57" w:rsidP="00C574D2">
      <w:pPr>
        <w:spacing w:after="0" w:line="240" w:lineRule="auto"/>
        <w:ind w:firstLine="720"/>
        <w:jc w:val="both"/>
        <w:rPr>
          <w:rFonts w:ascii="Cambria" w:eastAsia="Cambria" w:hAnsi="Cambria" w:cs="Cambria"/>
        </w:rPr>
      </w:pPr>
    </w:p>
    <w:p w:rsidR="00205F57" w:rsidRPr="00205F57" w:rsidRDefault="00205F57" w:rsidP="00C574D2">
      <w:pPr>
        <w:spacing w:after="0" w:line="240" w:lineRule="auto"/>
        <w:ind w:firstLine="720"/>
        <w:jc w:val="both"/>
        <w:rPr>
          <w:rFonts w:ascii="Cambria" w:eastAsia="Cambria" w:hAnsi="Cambria" w:cs="Cambria"/>
        </w:rPr>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8"/>
        <w:gridCol w:w="1139"/>
        <w:gridCol w:w="993"/>
        <w:gridCol w:w="1081"/>
      </w:tblGrid>
      <w:tr w:rsidR="00205F57" w:rsidRPr="00205F57" w:rsidTr="0086382E">
        <w:trPr>
          <w:jc w:val="center"/>
        </w:trPr>
        <w:tc>
          <w:tcPr>
            <w:tcW w:w="4778" w:type="dxa"/>
            <w:vMerge w:val="restart"/>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jc w:val="center"/>
              <w:rPr>
                <w:rFonts w:ascii="Cambria" w:eastAsia="Cambria" w:hAnsi="Cambria" w:cs="Cambria"/>
                <w:b/>
              </w:rPr>
            </w:pPr>
            <w:r w:rsidRPr="00205F57">
              <w:rPr>
                <w:rFonts w:ascii="Cambria" w:eastAsia="Cambria" w:hAnsi="Cambria" w:cs="Cambria"/>
                <w:b/>
              </w:rPr>
              <w:t>ÖLÇÜTLER</w:t>
            </w:r>
          </w:p>
        </w:tc>
        <w:tc>
          <w:tcPr>
            <w:tcW w:w="3213" w:type="dxa"/>
            <w:gridSpan w:val="3"/>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b/>
              </w:rPr>
            </w:pPr>
            <w:r w:rsidRPr="00205F57">
              <w:rPr>
                <w:rFonts w:ascii="Cambria" w:eastAsia="Cambria" w:hAnsi="Cambria" w:cs="Cambria"/>
                <w:b/>
              </w:rPr>
              <w:t>YIL</w:t>
            </w:r>
          </w:p>
        </w:tc>
      </w:tr>
      <w:tr w:rsidR="00205F57" w:rsidRPr="00205F57" w:rsidTr="0086382E">
        <w:trPr>
          <w:jc w:val="center"/>
        </w:trPr>
        <w:tc>
          <w:tcPr>
            <w:tcW w:w="4778" w:type="dxa"/>
            <w:vMerge/>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b/>
              </w:rPr>
            </w:pP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r w:rsidRPr="00205F57">
              <w:rPr>
                <w:rFonts w:ascii="Cambria" w:eastAsia="Cambria" w:hAnsi="Cambria" w:cs="Cambria"/>
                <w:b/>
              </w:rPr>
              <w:t>2026</w:t>
            </w: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b/>
              </w:rPr>
            </w:pPr>
            <w:r w:rsidRPr="00205F57">
              <w:rPr>
                <w:rFonts w:ascii="Cambria" w:eastAsia="Cambria" w:hAnsi="Cambria" w:cs="Cambria"/>
                <w:b/>
              </w:rPr>
              <w:t>2027</w:t>
            </w: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b/>
              </w:rPr>
            </w:pPr>
            <w:r w:rsidRPr="00205F57">
              <w:rPr>
                <w:rFonts w:ascii="Cambria" w:eastAsia="Cambria" w:hAnsi="Cambria" w:cs="Cambria"/>
                <w:b/>
              </w:rPr>
              <w:t>2028</w:t>
            </w: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1. ÖĞRENCİLER</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 xml:space="preserve">2. PROGRAM ÖĞRETİM AMAÇLARI </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 xml:space="preserve">3. PROGRAM ÖĞRENİM ÇIKTILARI </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trHeight w:val="309"/>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4. ÖĞRETİM PLANI</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5. ÖĞRETİM KADROSU</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6. YÖNETİM YAPISI</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7. ALTYAPI</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rPr>
                <w:rFonts w:ascii="Cambria" w:eastAsia="Cambria" w:hAnsi="Cambria" w:cs="Cambria"/>
              </w:rPr>
            </w:pPr>
            <w:r w:rsidRPr="00205F57">
              <w:rPr>
                <w:rFonts w:ascii="Cambria" w:eastAsia="Cambria" w:hAnsi="Cambria" w:cs="Cambria"/>
                <w:b/>
              </w:rPr>
              <w:t>8. KURUM DESTEĞİ VE PARASALKAYNAKLAR</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rPr>
                <w:rFonts w:ascii="Cambria" w:eastAsia="Cambria" w:hAnsi="Cambria" w:cs="Cambria"/>
                <w:b/>
              </w:rPr>
            </w:pPr>
            <w:r w:rsidRPr="00205F57">
              <w:rPr>
                <w:rFonts w:ascii="Cambria" w:eastAsia="Cambria" w:hAnsi="Cambria" w:cs="Cambria"/>
                <w:b/>
              </w:rPr>
              <w:t>9.TOPLUMSAL KATKI</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r w:rsidR="00205F57" w:rsidRPr="00205F57" w:rsidTr="0086382E">
        <w:trPr>
          <w:jc w:val="center"/>
        </w:trPr>
        <w:tc>
          <w:tcPr>
            <w:tcW w:w="4778" w:type="dxa"/>
            <w:shd w:val="clear" w:color="auto" w:fill="auto"/>
            <w:tcMar>
              <w:left w:w="28" w:type="dxa"/>
              <w:right w:w="28" w:type="dxa"/>
            </w:tcMar>
            <w:vAlign w:val="center"/>
          </w:tcPr>
          <w:p w:rsidR="00C574D2" w:rsidRPr="00205F57" w:rsidRDefault="00C574D2" w:rsidP="0086382E">
            <w:pPr>
              <w:pBdr>
                <w:top w:val="nil"/>
                <w:left w:val="nil"/>
                <w:bottom w:val="nil"/>
                <w:right w:val="nil"/>
                <w:between w:val="nil"/>
              </w:pBdr>
              <w:tabs>
                <w:tab w:val="left" w:pos="345"/>
              </w:tabs>
              <w:spacing w:after="0" w:line="240" w:lineRule="auto"/>
              <w:rPr>
                <w:rFonts w:ascii="Cambria" w:eastAsia="Cambria" w:hAnsi="Cambria" w:cs="Cambria"/>
              </w:rPr>
            </w:pPr>
            <w:r w:rsidRPr="00205F57">
              <w:rPr>
                <w:rFonts w:ascii="Cambria" w:eastAsia="Cambria" w:hAnsi="Cambria" w:cs="Cambria"/>
                <w:b/>
              </w:rPr>
              <w:t>10. SÜREKLİ İYİLEŞTİRME</w:t>
            </w:r>
          </w:p>
        </w:tc>
        <w:tc>
          <w:tcPr>
            <w:tcW w:w="1139"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993"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c>
          <w:tcPr>
            <w:tcW w:w="1081" w:type="dxa"/>
            <w:tcMar>
              <w:left w:w="28" w:type="dxa"/>
              <w:right w:w="28" w:type="dxa"/>
            </w:tcMar>
            <w:vAlign w:val="center"/>
          </w:tcPr>
          <w:p w:rsidR="00C574D2" w:rsidRPr="00205F57" w:rsidRDefault="00C574D2" w:rsidP="0086382E">
            <w:pPr>
              <w:pBdr>
                <w:top w:val="nil"/>
                <w:left w:val="nil"/>
                <w:bottom w:val="nil"/>
                <w:right w:val="nil"/>
                <w:between w:val="nil"/>
              </w:pBdr>
              <w:spacing w:after="0" w:line="240" w:lineRule="auto"/>
              <w:jc w:val="center"/>
              <w:rPr>
                <w:rFonts w:ascii="Cambria" w:eastAsia="Cambria" w:hAnsi="Cambria" w:cs="Cambria"/>
              </w:rPr>
            </w:pPr>
          </w:p>
        </w:tc>
      </w:tr>
    </w:tbl>
    <w:p w:rsidR="00C574D2" w:rsidRPr="00205F57" w:rsidRDefault="00C574D2"/>
    <w:sectPr w:rsidR="00C574D2" w:rsidRPr="00205F57" w:rsidSect="00205F5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A2"/>
    <w:family w:val="roman"/>
    <w:pitch w:val="variable"/>
    <w:sig w:usb0="00000287" w:usb1="00000000" w:usb2="00000000" w:usb3="00000000" w:csb0="0000009F" w:csb1="00000000"/>
  </w:font>
  <w:font w:name="Cambria-BoldItalic">
    <w:altName w:val="Times New Roman"/>
    <w:panose1 w:val="00000000000000000000"/>
    <w:charset w:val="00"/>
    <w:family w:val="roman"/>
    <w:notTrueType/>
    <w:pitch w:val="default"/>
  </w:font>
  <w:font w:name="Cambria-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53CF6"/>
    <w:multiLevelType w:val="hybridMultilevel"/>
    <w:tmpl w:val="B180F5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AAC674C"/>
    <w:multiLevelType w:val="hybridMultilevel"/>
    <w:tmpl w:val="196480C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4D2"/>
    <w:rsid w:val="000B099F"/>
    <w:rsid w:val="000F6D63"/>
    <w:rsid w:val="001136BD"/>
    <w:rsid w:val="00203B87"/>
    <w:rsid w:val="00205F57"/>
    <w:rsid w:val="00215C50"/>
    <w:rsid w:val="00243C93"/>
    <w:rsid w:val="00385283"/>
    <w:rsid w:val="004525D2"/>
    <w:rsid w:val="00462B05"/>
    <w:rsid w:val="00497A87"/>
    <w:rsid w:val="00574A55"/>
    <w:rsid w:val="006A37B1"/>
    <w:rsid w:val="0079195C"/>
    <w:rsid w:val="00795175"/>
    <w:rsid w:val="00873AAE"/>
    <w:rsid w:val="00C21A74"/>
    <w:rsid w:val="00C574D2"/>
    <w:rsid w:val="00D12A3B"/>
    <w:rsid w:val="00D76FAA"/>
    <w:rsid w:val="00ED1656"/>
    <w:rsid w:val="00FB2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F4BD4"/>
  <w15:chartTrackingRefBased/>
  <w15:docId w15:val="{BA137739-5CB5-4346-B0C5-A5C91F18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tr-TR"/>
    </w:rPr>
  </w:style>
  <w:style w:type="paragraph" w:styleId="Balk1">
    <w:name w:val="heading 1"/>
    <w:basedOn w:val="Normal"/>
    <w:next w:val="Normal"/>
    <w:link w:val="Balk1Char"/>
    <w:qFormat/>
    <w:rsid w:val="00C574D2"/>
    <w:pPr>
      <w:keepNext/>
      <w:keepLines/>
      <w:spacing w:before="240" w:after="0"/>
      <w:outlineLvl w:val="0"/>
    </w:pPr>
    <w:rPr>
      <w:rFonts w:asciiTheme="majorHAnsi" w:eastAsiaTheme="majorEastAsia" w:hAnsiTheme="majorHAnsi" w:cstheme="majorBidi"/>
      <w:color w:val="2E74B5" w:themeColor="accent1" w:themeShade="BF"/>
      <w:sz w:val="32"/>
      <w:szCs w:val="32"/>
      <w:lang w:eastAsia="tr-TR"/>
    </w:rPr>
  </w:style>
  <w:style w:type="paragraph" w:styleId="Balk2">
    <w:name w:val="heading 2"/>
    <w:basedOn w:val="Normal"/>
    <w:next w:val="Normal"/>
    <w:link w:val="Balk2Char"/>
    <w:autoRedefine/>
    <w:hidden/>
    <w:qFormat/>
    <w:rsid w:val="00C574D2"/>
    <w:pPr>
      <w:widowControl w:val="0"/>
      <w:suppressAutoHyphens/>
      <w:spacing w:after="240" w:line="1" w:lineRule="atLeast"/>
      <w:ind w:leftChars="-1" w:left="-1" w:hangingChars="1" w:hanging="2"/>
      <w:textDirection w:val="btLr"/>
      <w:textAlignment w:val="top"/>
      <w:outlineLvl w:val="1"/>
    </w:pPr>
    <w:rPr>
      <w:rFonts w:ascii="Calibri" w:eastAsia="Cambria" w:hAnsi="Calibri" w:cs="Cambria"/>
      <w:b/>
      <w:position w:val="-1"/>
      <w:sz w:val="32"/>
      <w:szCs w:val="18"/>
      <w:lang w:eastAsia="tr-TR"/>
    </w:rPr>
  </w:style>
  <w:style w:type="paragraph" w:styleId="Balk3">
    <w:name w:val="heading 3"/>
    <w:basedOn w:val="GvdeMetni"/>
    <w:next w:val="Normal"/>
    <w:link w:val="Balk3Char"/>
    <w:autoRedefine/>
    <w:hidden/>
    <w:qFormat/>
    <w:rsid w:val="00C574D2"/>
    <w:pPr>
      <w:suppressAutoHyphens/>
      <w:spacing w:after="0" w:line="1" w:lineRule="atLeast"/>
      <w:ind w:firstLine="567"/>
      <w:jc w:val="both"/>
      <w:textDirection w:val="btLr"/>
      <w:textAlignment w:val="top"/>
      <w:outlineLvl w:val="2"/>
    </w:pPr>
    <w:rPr>
      <w:rFonts w:ascii="Cambria" w:eastAsia="Cambria" w:hAnsi="Cambria" w:cs="Cambria"/>
      <w:b/>
      <w:color w:val="000000"/>
      <w:position w:val="-1"/>
    </w:rPr>
  </w:style>
  <w:style w:type="paragraph" w:styleId="Balk4">
    <w:name w:val="heading 4"/>
    <w:basedOn w:val="Balk3"/>
    <w:next w:val="Normal"/>
    <w:link w:val="Balk4Char"/>
    <w:autoRedefine/>
    <w:hidden/>
    <w:qFormat/>
    <w:rsid w:val="00C574D2"/>
    <w:pPr>
      <w:ind w:leftChars="-1" w:left="-1" w:hangingChars="1" w:hanging="2"/>
      <w:jc w:val="left"/>
      <w:outlineLvl w:val="3"/>
    </w:pPr>
    <w:rPr>
      <w:sz w:val="20"/>
      <w:szCs w:val="18"/>
    </w:rPr>
  </w:style>
  <w:style w:type="paragraph" w:styleId="Balk5">
    <w:name w:val="heading 5"/>
    <w:basedOn w:val="Balk6"/>
    <w:next w:val="Normal"/>
    <w:link w:val="Balk5Char"/>
    <w:autoRedefine/>
    <w:hidden/>
    <w:qFormat/>
    <w:rsid w:val="00C574D2"/>
    <w:pPr>
      <w:outlineLvl w:val="4"/>
    </w:pPr>
    <w:rPr>
      <w:rFonts w:ascii="Cambria" w:hAnsi="Cambria"/>
      <w:color w:val="000000"/>
    </w:rPr>
  </w:style>
  <w:style w:type="paragraph" w:styleId="Balk6">
    <w:name w:val="heading 6"/>
    <w:basedOn w:val="Balk7"/>
    <w:next w:val="Normal"/>
    <w:link w:val="Balk6Char"/>
    <w:autoRedefine/>
    <w:hidden/>
    <w:qFormat/>
    <w:rsid w:val="00C574D2"/>
    <w:pPr>
      <w:outlineLvl w:val="5"/>
    </w:pPr>
  </w:style>
  <w:style w:type="paragraph" w:styleId="Balk7">
    <w:name w:val="heading 7"/>
    <w:basedOn w:val="Normal"/>
    <w:next w:val="Normal"/>
    <w:link w:val="Balk7Char"/>
    <w:autoRedefine/>
    <w:hidden/>
    <w:qFormat/>
    <w:rsid w:val="00C574D2"/>
    <w:pPr>
      <w:suppressAutoHyphens/>
      <w:spacing w:after="0" w:line="1" w:lineRule="atLeast"/>
      <w:ind w:leftChars="-1" w:left="-1" w:hangingChars="1" w:hanging="2"/>
      <w:jc w:val="center"/>
      <w:textDirection w:val="btLr"/>
      <w:textAlignment w:val="top"/>
      <w:outlineLvl w:val="6"/>
    </w:pPr>
    <w:rPr>
      <w:rFonts w:ascii="Calibri" w:eastAsia="Cambria" w:hAnsi="Calibri" w:cs="Cambria"/>
      <w:b/>
      <w:i/>
      <w:position w:val="-1"/>
      <w:sz w:val="20"/>
      <w:szCs w:val="1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autoRedefine/>
    <w:hidden/>
    <w:uiPriority w:val="39"/>
    <w:qFormat/>
    <w:rsid w:val="00C574D2"/>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C574D2"/>
    <w:rPr>
      <w:rFonts w:asciiTheme="majorHAnsi" w:eastAsiaTheme="majorEastAsia" w:hAnsiTheme="majorHAnsi" w:cstheme="majorBidi"/>
      <w:color w:val="2E74B5" w:themeColor="accent1" w:themeShade="BF"/>
      <w:sz w:val="32"/>
      <w:szCs w:val="32"/>
      <w:lang w:val="tr-TR" w:eastAsia="tr-TR"/>
    </w:rPr>
  </w:style>
  <w:style w:type="character" w:customStyle="1" w:styleId="Balk2Char">
    <w:name w:val="Başlık 2 Char"/>
    <w:basedOn w:val="VarsaylanParagrafYazTipi"/>
    <w:link w:val="Balk2"/>
    <w:rsid w:val="00C574D2"/>
    <w:rPr>
      <w:rFonts w:ascii="Calibri" w:eastAsia="Cambria" w:hAnsi="Calibri" w:cs="Cambria"/>
      <w:b/>
      <w:position w:val="-1"/>
      <w:sz w:val="32"/>
      <w:szCs w:val="18"/>
      <w:lang w:val="tr-TR" w:eastAsia="tr-TR"/>
    </w:rPr>
  </w:style>
  <w:style w:type="character" w:customStyle="1" w:styleId="Balk3Char">
    <w:name w:val="Başlık 3 Char"/>
    <w:basedOn w:val="VarsaylanParagrafYazTipi"/>
    <w:link w:val="Balk3"/>
    <w:rsid w:val="00C574D2"/>
    <w:rPr>
      <w:rFonts w:ascii="Cambria" w:eastAsia="Cambria" w:hAnsi="Cambria" w:cs="Cambria"/>
      <w:b/>
      <w:color w:val="000000"/>
      <w:position w:val="-1"/>
      <w:lang w:val="tr-TR" w:eastAsia="tr-TR"/>
    </w:rPr>
  </w:style>
  <w:style w:type="character" w:customStyle="1" w:styleId="Balk4Char">
    <w:name w:val="Başlık 4 Char"/>
    <w:basedOn w:val="VarsaylanParagrafYazTipi"/>
    <w:link w:val="Balk4"/>
    <w:qFormat/>
    <w:rsid w:val="00C574D2"/>
    <w:rPr>
      <w:rFonts w:ascii="Cambria" w:eastAsia="Cambria" w:hAnsi="Cambria" w:cs="Cambria"/>
      <w:b/>
      <w:color w:val="000000"/>
      <w:position w:val="-1"/>
      <w:sz w:val="20"/>
      <w:szCs w:val="18"/>
      <w:lang w:val="tr-TR" w:eastAsia="tr-TR"/>
    </w:rPr>
  </w:style>
  <w:style w:type="character" w:customStyle="1" w:styleId="Balk5Char">
    <w:name w:val="Başlık 5 Char"/>
    <w:basedOn w:val="VarsaylanParagrafYazTipi"/>
    <w:link w:val="Balk5"/>
    <w:qFormat/>
    <w:rsid w:val="00C574D2"/>
    <w:rPr>
      <w:rFonts w:ascii="Cambria" w:eastAsia="Cambria" w:hAnsi="Cambria" w:cs="Cambria"/>
      <w:b/>
      <w:i/>
      <w:color w:val="000000"/>
      <w:position w:val="-1"/>
      <w:sz w:val="20"/>
      <w:szCs w:val="18"/>
      <w:lang w:val="tr-TR" w:eastAsia="tr-TR"/>
    </w:rPr>
  </w:style>
  <w:style w:type="character" w:customStyle="1" w:styleId="Balk6Char">
    <w:name w:val="Başlık 6 Char"/>
    <w:basedOn w:val="VarsaylanParagrafYazTipi"/>
    <w:link w:val="Balk6"/>
    <w:rsid w:val="00C574D2"/>
    <w:rPr>
      <w:rFonts w:ascii="Calibri" w:eastAsia="Cambria" w:hAnsi="Calibri" w:cs="Cambria"/>
      <w:b/>
      <w:i/>
      <w:position w:val="-1"/>
      <w:sz w:val="20"/>
      <w:szCs w:val="18"/>
      <w:lang w:val="tr-TR" w:eastAsia="tr-TR"/>
    </w:rPr>
  </w:style>
  <w:style w:type="character" w:customStyle="1" w:styleId="Balk7Char">
    <w:name w:val="Başlık 7 Char"/>
    <w:basedOn w:val="VarsaylanParagrafYazTipi"/>
    <w:link w:val="Balk7"/>
    <w:rsid w:val="00C574D2"/>
    <w:rPr>
      <w:rFonts w:ascii="Calibri" w:eastAsia="Cambria" w:hAnsi="Calibri" w:cs="Cambria"/>
      <w:b/>
      <w:i/>
      <w:position w:val="-1"/>
      <w:sz w:val="20"/>
      <w:szCs w:val="18"/>
      <w:lang w:val="tr-TR" w:eastAsia="tr-TR"/>
    </w:rPr>
  </w:style>
  <w:style w:type="paragraph" w:customStyle="1" w:styleId="Normal1">
    <w:name w:val="Normal1"/>
    <w:rsid w:val="00C574D2"/>
    <w:rPr>
      <w:rFonts w:ascii="Calibri" w:eastAsia="Calibri" w:hAnsi="Calibri" w:cs="Calibri"/>
      <w:lang w:val="tr-TR" w:eastAsia="tr-TR"/>
    </w:rPr>
  </w:style>
  <w:style w:type="table" w:customStyle="1" w:styleId="TableNormal">
    <w:name w:val="Table Normal"/>
    <w:rsid w:val="00C574D2"/>
    <w:rPr>
      <w:rFonts w:ascii="Calibri" w:eastAsia="Calibri" w:hAnsi="Calibri" w:cs="Calibri"/>
      <w:lang w:val="tr-TR" w:eastAsia="tr-TR"/>
    </w:rPr>
    <w:tblPr>
      <w:tblCellMar>
        <w:top w:w="0" w:type="dxa"/>
        <w:left w:w="0" w:type="dxa"/>
        <w:bottom w:w="0" w:type="dxa"/>
        <w:right w:w="0" w:type="dxa"/>
      </w:tblCellMar>
    </w:tblPr>
  </w:style>
  <w:style w:type="paragraph" w:styleId="KonuBal">
    <w:name w:val="Title"/>
    <w:basedOn w:val="Normal"/>
    <w:link w:val="KonuBalChar"/>
    <w:autoRedefine/>
    <w:hidden/>
    <w:uiPriority w:val="10"/>
    <w:qFormat/>
    <w:rsid w:val="00C574D2"/>
    <w:pPr>
      <w:suppressAutoHyphens/>
      <w:spacing w:before="240" w:after="0" w:line="1" w:lineRule="atLeast"/>
      <w:ind w:leftChars="-1" w:left="-1" w:hangingChars="1" w:hanging="2"/>
      <w:jc w:val="center"/>
      <w:textDirection w:val="btLr"/>
      <w:textAlignment w:val="top"/>
      <w:outlineLvl w:val="0"/>
    </w:pPr>
    <w:rPr>
      <w:rFonts w:ascii="Calibri" w:eastAsia="Cambria" w:hAnsi="Calibri" w:cs="Cambria"/>
      <w:b/>
      <w:caps/>
      <w:position w:val="-1"/>
      <w:sz w:val="40"/>
      <w:szCs w:val="18"/>
      <w:lang w:eastAsia="tr-TR"/>
    </w:rPr>
  </w:style>
  <w:style w:type="character" w:customStyle="1" w:styleId="KonuBalChar">
    <w:name w:val="Konu Başlığı Char"/>
    <w:basedOn w:val="VarsaylanParagrafYazTipi"/>
    <w:link w:val="KonuBal"/>
    <w:uiPriority w:val="10"/>
    <w:rsid w:val="00C574D2"/>
    <w:rPr>
      <w:rFonts w:ascii="Calibri" w:eastAsia="Cambria" w:hAnsi="Calibri" w:cs="Cambria"/>
      <w:b/>
      <w:caps/>
      <w:position w:val="-1"/>
      <w:sz w:val="40"/>
      <w:szCs w:val="18"/>
      <w:lang w:val="tr-TR" w:eastAsia="tr-TR"/>
    </w:rPr>
  </w:style>
  <w:style w:type="paragraph" w:styleId="DipnotMetni">
    <w:name w:val="footnote text"/>
    <w:basedOn w:val="Normal"/>
    <w:link w:val="DipnotMetniChar"/>
    <w:unhideWhenUsed/>
    <w:qFormat/>
    <w:rsid w:val="00C574D2"/>
    <w:pPr>
      <w:spacing w:after="0" w:line="240" w:lineRule="auto"/>
    </w:pPr>
    <w:rPr>
      <w:rFonts w:ascii="Calibri" w:eastAsia="Calibri" w:hAnsi="Calibri" w:cs="Calibri"/>
      <w:sz w:val="20"/>
      <w:szCs w:val="20"/>
      <w:lang w:eastAsia="tr-TR"/>
    </w:rPr>
  </w:style>
  <w:style w:type="character" w:customStyle="1" w:styleId="DipnotMetniChar">
    <w:name w:val="Dipnot Metni Char"/>
    <w:basedOn w:val="VarsaylanParagrafYazTipi"/>
    <w:link w:val="DipnotMetni"/>
    <w:qFormat/>
    <w:rsid w:val="00C574D2"/>
    <w:rPr>
      <w:rFonts w:ascii="Calibri" w:eastAsia="Calibri" w:hAnsi="Calibri" w:cs="Calibri"/>
      <w:sz w:val="20"/>
      <w:szCs w:val="20"/>
      <w:lang w:val="tr-TR" w:eastAsia="tr-TR"/>
    </w:rPr>
  </w:style>
  <w:style w:type="character" w:styleId="DipnotBavurusu">
    <w:name w:val="footnote reference"/>
    <w:basedOn w:val="VarsaylanParagrafYazTipi"/>
    <w:unhideWhenUsed/>
    <w:qFormat/>
    <w:rsid w:val="00C574D2"/>
    <w:rPr>
      <w:vertAlign w:val="superscript"/>
    </w:rPr>
  </w:style>
  <w:style w:type="paragraph" w:styleId="GvdeMetni">
    <w:name w:val="Body Text"/>
    <w:basedOn w:val="Normal"/>
    <w:link w:val="GvdeMetniChar"/>
    <w:unhideWhenUsed/>
    <w:qFormat/>
    <w:rsid w:val="00C574D2"/>
    <w:pPr>
      <w:spacing w:after="120"/>
    </w:pPr>
    <w:rPr>
      <w:rFonts w:ascii="Calibri" w:eastAsia="Calibri" w:hAnsi="Calibri" w:cs="Calibri"/>
      <w:lang w:eastAsia="tr-TR"/>
    </w:rPr>
  </w:style>
  <w:style w:type="character" w:customStyle="1" w:styleId="GvdeMetniChar">
    <w:name w:val="Gövde Metni Char"/>
    <w:basedOn w:val="VarsaylanParagrafYazTipi"/>
    <w:link w:val="GvdeMetni"/>
    <w:qFormat/>
    <w:rsid w:val="00C574D2"/>
    <w:rPr>
      <w:rFonts w:ascii="Calibri" w:eastAsia="Calibri" w:hAnsi="Calibri" w:cs="Calibri"/>
      <w:lang w:val="tr-TR" w:eastAsia="tr-TR"/>
    </w:rPr>
  </w:style>
  <w:style w:type="paragraph" w:styleId="ListeParagraf">
    <w:name w:val="List Paragraph"/>
    <w:basedOn w:val="Normal"/>
    <w:uiPriority w:val="34"/>
    <w:qFormat/>
    <w:rsid w:val="00C574D2"/>
    <w:pPr>
      <w:suppressAutoHyphens/>
      <w:spacing w:after="0" w:line="1" w:lineRule="atLeast"/>
      <w:ind w:left="720" w:firstLine="567"/>
      <w:contextualSpacing/>
      <w:jc w:val="both"/>
      <w:textDirection w:val="btLr"/>
      <w:textAlignment w:val="top"/>
      <w:outlineLvl w:val="0"/>
    </w:pPr>
    <w:rPr>
      <w:rFonts w:ascii="Calibri" w:eastAsia="Cambria" w:hAnsi="Calibri" w:cs="Cambria"/>
      <w:color w:val="FF0000"/>
      <w:position w:val="-1"/>
      <w:lang w:eastAsia="tr-TR"/>
    </w:rPr>
  </w:style>
  <w:style w:type="numbering" w:customStyle="1" w:styleId="ListeYok1">
    <w:name w:val="Liste Yok1"/>
    <w:next w:val="ListeYok"/>
    <w:uiPriority w:val="99"/>
    <w:semiHidden/>
    <w:unhideWhenUsed/>
    <w:rsid w:val="00C574D2"/>
  </w:style>
  <w:style w:type="paragraph" w:customStyle="1" w:styleId="Style11ptCentered">
    <w:name w:val="Style 11 pt Centered"/>
    <w:basedOn w:val="Normal"/>
    <w:autoRedefine/>
    <w:hidden/>
    <w:qFormat/>
    <w:rsid w:val="00C574D2"/>
    <w:pPr>
      <w:widowControl w:val="0"/>
      <w:suppressAutoHyphens/>
      <w:spacing w:after="0" w:line="1" w:lineRule="atLeast"/>
      <w:ind w:leftChars="-1" w:left="425" w:hangingChars="1" w:hanging="425"/>
      <w:jc w:val="center"/>
      <w:textDirection w:val="btLr"/>
      <w:textAlignment w:val="top"/>
      <w:outlineLvl w:val="0"/>
    </w:pPr>
    <w:rPr>
      <w:rFonts w:ascii="Calibri" w:eastAsia="Cambria" w:hAnsi="Calibri" w:cs="Cambria"/>
      <w:position w:val="-1"/>
      <w:sz w:val="20"/>
      <w:szCs w:val="20"/>
      <w:lang w:eastAsia="tr-TR"/>
    </w:rPr>
  </w:style>
  <w:style w:type="paragraph" w:styleId="ResimYazs">
    <w:name w:val="caption"/>
    <w:basedOn w:val="Normal"/>
    <w:next w:val="Normal"/>
    <w:autoRedefine/>
    <w:hidden/>
    <w:qFormat/>
    <w:rsid w:val="00C574D2"/>
    <w:pPr>
      <w:suppressAutoHyphens/>
      <w:spacing w:after="120" w:line="1" w:lineRule="atLeast"/>
      <w:ind w:leftChars="-1" w:left="-1" w:hangingChars="1" w:hanging="2"/>
      <w:jc w:val="center"/>
      <w:textDirection w:val="btLr"/>
      <w:textAlignment w:val="top"/>
      <w:outlineLvl w:val="0"/>
    </w:pPr>
    <w:rPr>
      <w:rFonts w:ascii="Calibri" w:eastAsia="Cambria" w:hAnsi="Calibri" w:cs="Cambria"/>
      <w:b/>
      <w:bCs/>
      <w:position w:val="-1"/>
      <w:sz w:val="20"/>
      <w:szCs w:val="20"/>
      <w:lang w:val="en-US" w:eastAsia="tr-TR"/>
    </w:rPr>
  </w:style>
  <w:style w:type="paragraph" w:styleId="T1">
    <w:name w:val="toc 1"/>
    <w:basedOn w:val="Normal"/>
    <w:next w:val="Normal"/>
    <w:autoRedefine/>
    <w:hidden/>
    <w:qFormat/>
    <w:rsid w:val="00C574D2"/>
    <w:pPr>
      <w:widowControl w:val="0"/>
      <w:tabs>
        <w:tab w:val="right" w:leader="dot" w:pos="9629"/>
      </w:tabs>
      <w:suppressAutoHyphens/>
      <w:spacing w:before="120" w:after="0" w:line="1" w:lineRule="atLeast"/>
      <w:ind w:leftChars="-1" w:left="-1" w:hangingChars="1" w:hanging="2"/>
      <w:textDirection w:val="btLr"/>
      <w:textAlignment w:val="top"/>
      <w:outlineLvl w:val="0"/>
    </w:pPr>
    <w:rPr>
      <w:rFonts w:ascii="Calibri" w:eastAsia="Cambria" w:hAnsi="Calibri" w:cs="Cambria"/>
      <w:position w:val="-1"/>
      <w:sz w:val="20"/>
      <w:szCs w:val="18"/>
      <w:lang w:eastAsia="tr-TR"/>
    </w:rPr>
  </w:style>
  <w:style w:type="paragraph" w:styleId="GvdeMetniGirintisi2">
    <w:name w:val="Body Text Indent 2"/>
    <w:basedOn w:val="Normal"/>
    <w:link w:val="GvdeMetniGirintisi2Char"/>
    <w:autoRedefine/>
    <w:hidden/>
    <w:qFormat/>
    <w:rsid w:val="00C574D2"/>
    <w:pPr>
      <w:widowControl w:val="0"/>
      <w:suppressAutoHyphens/>
      <w:spacing w:before="120" w:after="0" w:line="1" w:lineRule="atLeast"/>
      <w:ind w:leftChars="-1" w:left="426" w:hangingChars="1" w:hanging="2"/>
      <w:textDirection w:val="btLr"/>
      <w:textAlignment w:val="top"/>
      <w:outlineLvl w:val="0"/>
    </w:pPr>
    <w:rPr>
      <w:rFonts w:ascii="Calibri" w:eastAsia="Cambria" w:hAnsi="Calibri" w:cs="Cambria"/>
      <w:position w:val="-1"/>
      <w:sz w:val="20"/>
      <w:szCs w:val="18"/>
      <w:lang w:eastAsia="tr-TR"/>
    </w:rPr>
  </w:style>
  <w:style w:type="character" w:customStyle="1" w:styleId="GvdeMetniGirintisi2Char">
    <w:name w:val="Gövde Metni Girintisi 2 Char"/>
    <w:basedOn w:val="VarsaylanParagrafYazTipi"/>
    <w:link w:val="GvdeMetniGirintisi2"/>
    <w:rsid w:val="00C574D2"/>
    <w:rPr>
      <w:rFonts w:ascii="Calibri" w:eastAsia="Cambria" w:hAnsi="Calibri" w:cs="Cambria"/>
      <w:position w:val="-1"/>
      <w:sz w:val="20"/>
      <w:szCs w:val="18"/>
      <w:lang w:val="tr-TR" w:eastAsia="tr-TR"/>
    </w:rPr>
  </w:style>
  <w:style w:type="paragraph" w:customStyle="1" w:styleId="ABETInstructions">
    <w:name w:val="ABET Instructions"/>
    <w:basedOn w:val="Normal"/>
    <w:next w:val="Normal"/>
    <w:autoRedefine/>
    <w:hidden/>
    <w:qFormat/>
    <w:rsid w:val="00C574D2"/>
    <w:pPr>
      <w:suppressAutoHyphens/>
      <w:spacing w:after="120" w:line="1" w:lineRule="atLeast"/>
      <w:ind w:leftChars="-1" w:left="-1" w:hangingChars="1" w:hanging="2"/>
      <w:textDirection w:val="btLr"/>
      <w:textAlignment w:val="top"/>
      <w:outlineLvl w:val="0"/>
    </w:pPr>
    <w:rPr>
      <w:rFonts w:ascii="Calibri" w:eastAsia="Cambria" w:hAnsi="Calibri" w:cs="Cambria"/>
      <w:color w:val="0000FF"/>
      <w:position w:val="-1"/>
      <w:sz w:val="20"/>
      <w:szCs w:val="20"/>
      <w:lang w:val="en-US" w:eastAsia="tr-TR"/>
    </w:rPr>
  </w:style>
  <w:style w:type="character" w:styleId="AklamaBavurusu">
    <w:name w:val="annotation reference"/>
    <w:autoRedefine/>
    <w:hidden/>
    <w:qFormat/>
    <w:rsid w:val="00C574D2"/>
    <w:rPr>
      <w:w w:val="100"/>
      <w:position w:val="-1"/>
      <w:sz w:val="16"/>
      <w:szCs w:val="16"/>
      <w:effect w:val="none"/>
      <w:vertAlign w:val="baseline"/>
      <w:cs w:val="0"/>
      <w:em w:val="none"/>
    </w:rPr>
  </w:style>
  <w:style w:type="paragraph" w:styleId="AklamaMetni">
    <w:name w:val="annotation text"/>
    <w:basedOn w:val="Normal"/>
    <w:link w:val="AklamaMetniChar"/>
    <w:autoRedefine/>
    <w:hidden/>
    <w:qFormat/>
    <w:rsid w:val="00C574D2"/>
    <w:pPr>
      <w:widowControl w:val="0"/>
      <w:suppressAutoHyphens/>
      <w:spacing w:before="120" w:after="0" w:line="1" w:lineRule="atLeast"/>
      <w:ind w:leftChars="-1" w:left="-1" w:hangingChars="1" w:hanging="2"/>
      <w:textDirection w:val="btLr"/>
      <w:textAlignment w:val="top"/>
      <w:outlineLvl w:val="0"/>
    </w:pPr>
    <w:rPr>
      <w:rFonts w:ascii="Calibri" w:eastAsia="Cambria" w:hAnsi="Calibri" w:cs="Cambria"/>
      <w:position w:val="-1"/>
      <w:szCs w:val="20"/>
      <w:lang w:eastAsia="tr-TR"/>
    </w:rPr>
  </w:style>
  <w:style w:type="character" w:customStyle="1" w:styleId="AklamaMetniChar">
    <w:name w:val="Açıklama Metni Char"/>
    <w:basedOn w:val="VarsaylanParagrafYazTipi"/>
    <w:link w:val="AklamaMetni"/>
    <w:rsid w:val="00C574D2"/>
    <w:rPr>
      <w:rFonts w:ascii="Calibri" w:eastAsia="Cambria" w:hAnsi="Calibri" w:cs="Cambria"/>
      <w:position w:val="-1"/>
      <w:szCs w:val="20"/>
      <w:lang w:val="tr-TR" w:eastAsia="tr-TR"/>
    </w:rPr>
  </w:style>
  <w:style w:type="character" w:customStyle="1" w:styleId="Style11pt">
    <w:name w:val="Style 11 pt"/>
    <w:autoRedefine/>
    <w:hidden/>
    <w:qFormat/>
    <w:rsid w:val="00C574D2"/>
    <w:rPr>
      <w:color w:val="auto"/>
      <w:w w:val="100"/>
      <w:position w:val="-1"/>
      <w:sz w:val="22"/>
      <w:effect w:val="none"/>
      <w:vertAlign w:val="baseline"/>
      <w:cs w:val="0"/>
      <w:em w:val="none"/>
      <w:lang w:val="tr-TR"/>
    </w:rPr>
  </w:style>
  <w:style w:type="paragraph" w:customStyle="1" w:styleId="Style11ptRight">
    <w:name w:val="Style 11 pt Right"/>
    <w:basedOn w:val="Normal"/>
    <w:autoRedefine/>
    <w:hidden/>
    <w:qFormat/>
    <w:rsid w:val="00C574D2"/>
    <w:pPr>
      <w:widowControl w:val="0"/>
      <w:suppressAutoHyphens/>
      <w:spacing w:after="0" w:line="1" w:lineRule="atLeast"/>
      <w:ind w:leftChars="-1" w:left="425" w:hangingChars="1" w:hanging="425"/>
      <w:jc w:val="right"/>
      <w:textDirection w:val="btLr"/>
      <w:textAlignment w:val="top"/>
      <w:outlineLvl w:val="0"/>
    </w:pPr>
    <w:rPr>
      <w:rFonts w:ascii="Calibri" w:eastAsia="Cambria" w:hAnsi="Calibri" w:cs="Cambria"/>
      <w:position w:val="-1"/>
      <w:sz w:val="20"/>
      <w:szCs w:val="20"/>
      <w:lang w:eastAsia="tr-TR"/>
    </w:rPr>
  </w:style>
  <w:style w:type="paragraph" w:customStyle="1" w:styleId="Bullet1">
    <w:name w:val="Bullet1"/>
    <w:basedOn w:val="GvdeMetni"/>
    <w:autoRedefine/>
    <w:hidden/>
    <w:qFormat/>
    <w:rsid w:val="00C574D2"/>
    <w:pPr>
      <w:widowControl w:val="0"/>
      <w:suppressAutoHyphens/>
      <w:spacing w:after="0" w:line="1" w:lineRule="atLeast"/>
      <w:ind w:leftChars="-1" w:left="-1" w:hangingChars="1" w:hanging="2"/>
      <w:textDirection w:val="btLr"/>
      <w:textAlignment w:val="top"/>
      <w:outlineLvl w:val="0"/>
    </w:pPr>
    <w:rPr>
      <w:rFonts w:eastAsia="Cambria" w:cs="Cambria"/>
      <w:position w:val="-1"/>
      <w:sz w:val="20"/>
      <w:szCs w:val="18"/>
    </w:rPr>
  </w:style>
  <w:style w:type="paragraph" w:customStyle="1" w:styleId="CommentSubject1">
    <w:name w:val="Comment Subject1"/>
    <w:basedOn w:val="AklamaMetni"/>
    <w:next w:val="AklamaMetni"/>
    <w:autoRedefine/>
    <w:hidden/>
    <w:qFormat/>
    <w:rsid w:val="00C574D2"/>
    <w:pPr>
      <w:widowControl/>
      <w:spacing w:before="0"/>
    </w:pPr>
    <w:rPr>
      <w:b/>
      <w:bCs/>
    </w:rPr>
  </w:style>
  <w:style w:type="paragraph" w:customStyle="1" w:styleId="NumberList">
    <w:name w:val="Number List"/>
    <w:autoRedefine/>
    <w:hidden/>
    <w:qFormat/>
    <w:rsid w:val="00C574D2"/>
    <w:pPr>
      <w:widowControl w:val="0"/>
      <w:suppressAutoHyphens/>
      <w:spacing w:after="0" w:line="1" w:lineRule="atLeast"/>
      <w:ind w:leftChars="-1" w:left="720" w:hangingChars="1" w:hanging="1"/>
      <w:jc w:val="both"/>
      <w:textDirection w:val="btLr"/>
      <w:textAlignment w:val="top"/>
      <w:outlineLvl w:val="0"/>
    </w:pPr>
    <w:rPr>
      <w:rFonts w:ascii="Times New Roman" w:eastAsia="Times New Roman" w:hAnsi="Times New Roman" w:cs="Times New Roman"/>
      <w:color w:val="000000"/>
      <w:position w:val="-1"/>
      <w:sz w:val="24"/>
      <w:szCs w:val="24"/>
      <w:lang w:eastAsia="tr-TR"/>
    </w:rPr>
  </w:style>
  <w:style w:type="paragraph" w:customStyle="1" w:styleId="StyleNumberList11ptItalic">
    <w:name w:val="Style Number List + 11 pt Italic"/>
    <w:basedOn w:val="NumberList"/>
    <w:autoRedefine/>
    <w:hidden/>
    <w:qFormat/>
    <w:rsid w:val="00C574D2"/>
    <w:rPr>
      <w:i/>
      <w:iCs/>
      <w:sz w:val="22"/>
      <w:lang w:val="tr-TR"/>
    </w:rPr>
  </w:style>
  <w:style w:type="character" w:customStyle="1" w:styleId="NumberListChar">
    <w:name w:val="Number List Char"/>
    <w:autoRedefine/>
    <w:hidden/>
    <w:qFormat/>
    <w:rsid w:val="00C574D2"/>
    <w:rPr>
      <w:color w:val="000000"/>
      <w:w w:val="100"/>
      <w:position w:val="-1"/>
      <w:effect w:val="none"/>
      <w:vertAlign w:val="baseline"/>
      <w:cs w:val="0"/>
      <w:em w:val="none"/>
      <w:lang w:val="en-US" w:eastAsia="en-US" w:bidi="ar-SA"/>
    </w:rPr>
  </w:style>
  <w:style w:type="character" w:customStyle="1" w:styleId="StyleNumberList11ptItalicChar">
    <w:name w:val="Style Number List + 11 pt Italic Char"/>
    <w:autoRedefine/>
    <w:hidden/>
    <w:qFormat/>
    <w:rsid w:val="00C574D2"/>
    <w:rPr>
      <w:i/>
      <w:iCs/>
      <w:color w:val="000000"/>
      <w:w w:val="100"/>
      <w:position w:val="-1"/>
      <w:sz w:val="22"/>
      <w:effect w:val="none"/>
      <w:vertAlign w:val="baseline"/>
      <w:cs w:val="0"/>
      <w:em w:val="none"/>
      <w:lang w:val="tr-TR" w:eastAsia="en-US" w:bidi="ar-SA"/>
    </w:rPr>
  </w:style>
  <w:style w:type="character" w:styleId="SayfaNumaras">
    <w:name w:val="page number"/>
    <w:autoRedefine/>
    <w:hidden/>
    <w:qFormat/>
    <w:rsid w:val="00C574D2"/>
    <w:rPr>
      <w:w w:val="100"/>
      <w:position w:val="-1"/>
      <w:sz w:val="20"/>
      <w:szCs w:val="20"/>
      <w:effect w:val="none"/>
      <w:vertAlign w:val="baseline"/>
      <w:cs w:val="0"/>
      <w:em w:val="none"/>
    </w:rPr>
  </w:style>
  <w:style w:type="paragraph" w:styleId="stBilgi">
    <w:name w:val="header"/>
    <w:basedOn w:val="Normal"/>
    <w:link w:val="stBilgiChar"/>
    <w:autoRedefine/>
    <w:hidden/>
    <w:uiPriority w:val="99"/>
    <w:qFormat/>
    <w:rsid w:val="00C574D2"/>
    <w:pPr>
      <w:tabs>
        <w:tab w:val="center" w:pos="4536"/>
        <w:tab w:val="right" w:pos="9072"/>
      </w:tabs>
      <w:suppressAutoHyphens/>
      <w:spacing w:after="0" w:line="1" w:lineRule="atLeast"/>
      <w:ind w:leftChars="-1" w:left="-1" w:hangingChars="1" w:hanging="2"/>
      <w:textDirection w:val="btLr"/>
      <w:textAlignment w:val="top"/>
      <w:outlineLvl w:val="0"/>
    </w:pPr>
    <w:rPr>
      <w:rFonts w:ascii="Calibri" w:eastAsia="Cambria" w:hAnsi="Calibri" w:cs="Cambria"/>
      <w:position w:val="-1"/>
      <w:sz w:val="20"/>
      <w:szCs w:val="18"/>
      <w:lang w:eastAsia="tr-TR"/>
    </w:rPr>
  </w:style>
  <w:style w:type="character" w:customStyle="1" w:styleId="stBilgiChar">
    <w:name w:val="Üst Bilgi Char"/>
    <w:basedOn w:val="VarsaylanParagrafYazTipi"/>
    <w:link w:val="stBilgi"/>
    <w:uiPriority w:val="99"/>
    <w:rsid w:val="00C574D2"/>
    <w:rPr>
      <w:rFonts w:ascii="Calibri" w:eastAsia="Cambria" w:hAnsi="Calibri" w:cs="Cambria"/>
      <w:position w:val="-1"/>
      <w:sz w:val="20"/>
      <w:szCs w:val="18"/>
      <w:lang w:val="tr-TR" w:eastAsia="tr-TR"/>
    </w:rPr>
  </w:style>
  <w:style w:type="paragraph" w:styleId="AltBilgi">
    <w:name w:val="footer"/>
    <w:basedOn w:val="Normal"/>
    <w:link w:val="AltBilgiChar"/>
    <w:autoRedefine/>
    <w:hidden/>
    <w:uiPriority w:val="99"/>
    <w:qFormat/>
    <w:rsid w:val="00C574D2"/>
    <w:pPr>
      <w:widowControl w:val="0"/>
      <w:pBdr>
        <w:top w:val="thinThickSmallGap" w:sz="24" w:space="1" w:color="823B0B" w:themeColor="accent2" w:themeShade="7F"/>
      </w:pBdr>
      <w:tabs>
        <w:tab w:val="right" w:pos="9295"/>
      </w:tabs>
      <w:suppressAutoHyphens/>
      <w:spacing w:after="0" w:line="1" w:lineRule="atLeast"/>
      <w:textDirection w:val="btLr"/>
      <w:textAlignment w:val="top"/>
      <w:outlineLvl w:val="0"/>
    </w:pPr>
    <w:rPr>
      <w:rFonts w:ascii="Cambria" w:eastAsia="Cambria" w:hAnsi="Cambria" w:cs="Cambria"/>
      <w:i/>
      <w:color w:val="000000"/>
      <w:position w:val="-1"/>
      <w:sz w:val="20"/>
      <w:szCs w:val="20"/>
      <w:lang w:eastAsia="tr-TR"/>
    </w:rPr>
  </w:style>
  <w:style w:type="character" w:customStyle="1" w:styleId="AltBilgiChar">
    <w:name w:val="Alt Bilgi Char"/>
    <w:basedOn w:val="VarsaylanParagrafYazTipi"/>
    <w:link w:val="AltBilgi"/>
    <w:uiPriority w:val="99"/>
    <w:rsid w:val="00C574D2"/>
    <w:rPr>
      <w:rFonts w:ascii="Cambria" w:eastAsia="Cambria" w:hAnsi="Cambria" w:cs="Cambria"/>
      <w:i/>
      <w:color w:val="000000"/>
      <w:position w:val="-1"/>
      <w:sz w:val="20"/>
      <w:szCs w:val="20"/>
      <w:lang w:val="tr-TR" w:eastAsia="tr-TR"/>
    </w:rPr>
  </w:style>
  <w:style w:type="paragraph" w:styleId="T2">
    <w:name w:val="toc 2"/>
    <w:basedOn w:val="Normal"/>
    <w:next w:val="Normal"/>
    <w:autoRedefine/>
    <w:hidden/>
    <w:qFormat/>
    <w:rsid w:val="00C574D2"/>
    <w:pPr>
      <w:tabs>
        <w:tab w:val="right" w:leader="dot" w:pos="9629"/>
      </w:tabs>
      <w:suppressAutoHyphens/>
      <w:spacing w:after="0" w:line="1" w:lineRule="atLeast"/>
      <w:ind w:leftChars="-1" w:left="851" w:hangingChars="1" w:hanging="567"/>
      <w:textDirection w:val="btLr"/>
      <w:textAlignment w:val="top"/>
      <w:outlineLvl w:val="0"/>
    </w:pPr>
    <w:rPr>
      <w:rFonts w:ascii="Calibri" w:eastAsia="Cambria" w:hAnsi="Calibri" w:cs="Cambria"/>
      <w:noProof/>
      <w:position w:val="-1"/>
      <w:sz w:val="20"/>
      <w:szCs w:val="18"/>
      <w:lang w:eastAsia="tr-TR"/>
    </w:rPr>
  </w:style>
  <w:style w:type="paragraph" w:styleId="T3">
    <w:name w:val="toc 3"/>
    <w:basedOn w:val="Normal"/>
    <w:next w:val="Normal"/>
    <w:autoRedefine/>
    <w:hidden/>
    <w:qFormat/>
    <w:rsid w:val="00C574D2"/>
    <w:pPr>
      <w:tabs>
        <w:tab w:val="right" w:leader="dot" w:pos="9629"/>
      </w:tabs>
      <w:suppressAutoHyphens/>
      <w:spacing w:after="60" w:line="1" w:lineRule="atLeast"/>
      <w:ind w:leftChars="-1" w:left="851" w:hangingChars="1" w:hanging="284"/>
      <w:textDirection w:val="btLr"/>
      <w:textAlignment w:val="top"/>
      <w:outlineLvl w:val="0"/>
    </w:pPr>
    <w:rPr>
      <w:rFonts w:ascii="Calibri" w:eastAsia="Cambria" w:hAnsi="Calibri" w:cs="Cambria"/>
      <w:position w:val="-1"/>
      <w:sz w:val="20"/>
      <w:szCs w:val="18"/>
      <w:lang w:eastAsia="tr-TR"/>
    </w:rPr>
  </w:style>
  <w:style w:type="paragraph" w:styleId="T4">
    <w:name w:val="toc 4"/>
    <w:basedOn w:val="Normal"/>
    <w:next w:val="Normal"/>
    <w:autoRedefine/>
    <w:hidden/>
    <w:qFormat/>
    <w:rsid w:val="00C574D2"/>
    <w:pPr>
      <w:tabs>
        <w:tab w:val="right" w:leader="dot" w:pos="9629"/>
      </w:tabs>
      <w:suppressAutoHyphens/>
      <w:spacing w:after="60" w:line="1" w:lineRule="atLeast"/>
      <w:ind w:leftChars="-1" w:left="1276" w:hangingChars="1" w:hanging="425"/>
      <w:textDirection w:val="btLr"/>
      <w:textAlignment w:val="top"/>
      <w:outlineLvl w:val="0"/>
    </w:pPr>
    <w:rPr>
      <w:rFonts w:ascii="Calibri" w:eastAsia="Cambria" w:hAnsi="Calibri" w:cs="Cambria"/>
      <w:position w:val="-1"/>
      <w:sz w:val="20"/>
      <w:szCs w:val="18"/>
      <w:lang w:eastAsia="tr-TR"/>
    </w:rPr>
  </w:style>
  <w:style w:type="paragraph" w:styleId="T5">
    <w:name w:val="toc 5"/>
    <w:basedOn w:val="Normal"/>
    <w:next w:val="Normal"/>
    <w:autoRedefine/>
    <w:hidden/>
    <w:qFormat/>
    <w:rsid w:val="00C574D2"/>
    <w:pPr>
      <w:tabs>
        <w:tab w:val="right" w:leader="dot" w:pos="9629"/>
      </w:tabs>
      <w:suppressAutoHyphens/>
      <w:spacing w:after="60" w:line="1" w:lineRule="atLeast"/>
      <w:ind w:leftChars="-1" w:left="1134" w:hangingChars="1" w:hanging="2"/>
      <w:textDirection w:val="btLr"/>
      <w:textAlignment w:val="top"/>
      <w:outlineLvl w:val="0"/>
    </w:pPr>
    <w:rPr>
      <w:rFonts w:ascii="Calibri" w:eastAsia="Cambria" w:hAnsi="Calibri" w:cs="Cambria"/>
      <w:position w:val="-1"/>
      <w:sz w:val="20"/>
      <w:szCs w:val="18"/>
      <w:lang w:eastAsia="tr-TR"/>
    </w:rPr>
  </w:style>
  <w:style w:type="paragraph" w:styleId="T6">
    <w:name w:val="toc 6"/>
    <w:basedOn w:val="Normal"/>
    <w:next w:val="Normal"/>
    <w:autoRedefine/>
    <w:hidden/>
    <w:qFormat/>
    <w:rsid w:val="00C574D2"/>
    <w:pPr>
      <w:suppressAutoHyphens/>
      <w:spacing w:after="0" w:line="1" w:lineRule="atLeast"/>
      <w:ind w:leftChars="-1" w:left="1200" w:hangingChars="1" w:hanging="2"/>
      <w:textDirection w:val="btLr"/>
      <w:textAlignment w:val="top"/>
      <w:outlineLvl w:val="0"/>
    </w:pPr>
    <w:rPr>
      <w:rFonts w:ascii="Calibri" w:eastAsia="Cambria" w:hAnsi="Calibri" w:cs="Cambria"/>
      <w:position w:val="-1"/>
      <w:sz w:val="20"/>
      <w:szCs w:val="18"/>
      <w:lang w:eastAsia="tr-TR"/>
    </w:rPr>
  </w:style>
  <w:style w:type="paragraph" w:styleId="T7">
    <w:name w:val="toc 7"/>
    <w:basedOn w:val="Normal"/>
    <w:next w:val="Normal"/>
    <w:autoRedefine/>
    <w:hidden/>
    <w:qFormat/>
    <w:rsid w:val="00C574D2"/>
    <w:pPr>
      <w:suppressAutoHyphens/>
      <w:spacing w:after="0" w:line="1" w:lineRule="atLeast"/>
      <w:ind w:leftChars="-1" w:left="1440" w:hangingChars="1" w:hanging="2"/>
      <w:textDirection w:val="btLr"/>
      <w:textAlignment w:val="top"/>
      <w:outlineLvl w:val="0"/>
    </w:pPr>
    <w:rPr>
      <w:rFonts w:ascii="Calibri" w:eastAsia="Cambria" w:hAnsi="Calibri" w:cs="Cambria"/>
      <w:position w:val="-1"/>
      <w:sz w:val="20"/>
      <w:szCs w:val="18"/>
      <w:lang w:eastAsia="tr-TR"/>
    </w:rPr>
  </w:style>
  <w:style w:type="paragraph" w:styleId="T8">
    <w:name w:val="toc 8"/>
    <w:basedOn w:val="Normal"/>
    <w:next w:val="Normal"/>
    <w:autoRedefine/>
    <w:hidden/>
    <w:qFormat/>
    <w:rsid w:val="00C574D2"/>
    <w:pPr>
      <w:suppressAutoHyphens/>
      <w:spacing w:after="0" w:line="1" w:lineRule="atLeast"/>
      <w:ind w:leftChars="-1" w:left="1680" w:hangingChars="1" w:hanging="2"/>
      <w:textDirection w:val="btLr"/>
      <w:textAlignment w:val="top"/>
      <w:outlineLvl w:val="0"/>
    </w:pPr>
    <w:rPr>
      <w:rFonts w:ascii="Calibri" w:eastAsia="Cambria" w:hAnsi="Calibri" w:cs="Cambria"/>
      <w:position w:val="-1"/>
      <w:sz w:val="20"/>
      <w:szCs w:val="18"/>
      <w:lang w:eastAsia="tr-TR"/>
    </w:rPr>
  </w:style>
  <w:style w:type="paragraph" w:styleId="T9">
    <w:name w:val="toc 9"/>
    <w:basedOn w:val="Normal"/>
    <w:next w:val="Normal"/>
    <w:autoRedefine/>
    <w:hidden/>
    <w:qFormat/>
    <w:rsid w:val="00C574D2"/>
    <w:pPr>
      <w:suppressAutoHyphens/>
      <w:spacing w:after="0" w:line="1" w:lineRule="atLeast"/>
      <w:ind w:leftChars="-1" w:left="1920" w:hangingChars="1" w:hanging="2"/>
      <w:textDirection w:val="btLr"/>
      <w:textAlignment w:val="top"/>
      <w:outlineLvl w:val="0"/>
    </w:pPr>
    <w:rPr>
      <w:rFonts w:ascii="Calibri" w:eastAsia="Cambria" w:hAnsi="Calibri" w:cs="Cambria"/>
      <w:position w:val="-1"/>
      <w:sz w:val="20"/>
      <w:szCs w:val="18"/>
      <w:lang w:eastAsia="tr-TR"/>
    </w:rPr>
  </w:style>
  <w:style w:type="character" w:styleId="Kpr">
    <w:name w:val="Hyperlink"/>
    <w:autoRedefine/>
    <w:hidden/>
    <w:qFormat/>
    <w:rsid w:val="00C574D2"/>
    <w:rPr>
      <w:color w:val="0000FF"/>
      <w:w w:val="100"/>
      <w:position w:val="-1"/>
      <w:u w:val="single"/>
      <w:effect w:val="none"/>
      <w:vertAlign w:val="baseline"/>
      <w:cs w:val="0"/>
      <w:em w:val="none"/>
    </w:rPr>
  </w:style>
  <w:style w:type="paragraph" w:customStyle="1" w:styleId="Style11ptCenteredBefore3pt">
    <w:name w:val="Style 11 pt Centered Before:  3 pt"/>
    <w:basedOn w:val="Normal"/>
    <w:autoRedefine/>
    <w:hidden/>
    <w:qFormat/>
    <w:rsid w:val="00C574D2"/>
    <w:pPr>
      <w:widowControl w:val="0"/>
      <w:suppressAutoHyphens/>
      <w:spacing w:before="60" w:after="0" w:line="1" w:lineRule="atLeast"/>
      <w:ind w:leftChars="-1" w:left="425" w:hangingChars="1" w:hanging="425"/>
      <w:jc w:val="center"/>
      <w:textDirection w:val="btLr"/>
      <w:textAlignment w:val="top"/>
      <w:outlineLvl w:val="0"/>
    </w:pPr>
    <w:rPr>
      <w:rFonts w:ascii="Calibri" w:eastAsia="Cambria" w:hAnsi="Calibri" w:cs="Cambria"/>
      <w:position w:val="-1"/>
      <w:sz w:val="20"/>
      <w:szCs w:val="20"/>
      <w:lang w:eastAsia="tr-TR"/>
    </w:rPr>
  </w:style>
  <w:style w:type="paragraph" w:customStyle="1" w:styleId="BalloonText1">
    <w:name w:val="Balloon Text1"/>
    <w:basedOn w:val="Normal"/>
    <w:autoRedefine/>
    <w:hidden/>
    <w:qFormat/>
    <w:rsid w:val="00C574D2"/>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lang w:eastAsia="tr-TR"/>
    </w:rPr>
  </w:style>
  <w:style w:type="character" w:customStyle="1" w:styleId="Heading2Char">
    <w:name w:val="Heading 2 Char"/>
    <w:autoRedefine/>
    <w:hidden/>
    <w:qFormat/>
    <w:rsid w:val="00C574D2"/>
    <w:rPr>
      <w:rFonts w:ascii="Times New Roman" w:hAnsi="Times New Roman" w:cs="Arial"/>
      <w:b/>
      <w:bCs/>
      <w:i/>
      <w:iCs/>
      <w:w w:val="100"/>
      <w:position w:val="-1"/>
      <w:sz w:val="28"/>
      <w:szCs w:val="28"/>
      <w:effect w:val="none"/>
      <w:vertAlign w:val="baseline"/>
      <w:cs w:val="0"/>
      <w:em w:val="none"/>
      <w:lang w:val="tr-TR" w:eastAsia="tr-TR" w:bidi="ar-SA"/>
    </w:rPr>
  </w:style>
  <w:style w:type="paragraph" w:styleId="BalonMetni">
    <w:name w:val="Balloon Text"/>
    <w:basedOn w:val="Normal"/>
    <w:link w:val="BalonMetniChar"/>
    <w:autoRedefine/>
    <w:hidden/>
    <w:qFormat/>
    <w:rsid w:val="00C574D2"/>
    <w:pPr>
      <w:suppressAutoHyphens/>
      <w:spacing w:after="0" w:line="1" w:lineRule="atLeast"/>
      <w:ind w:leftChars="-1" w:left="-1" w:hangingChars="1" w:hanging="2"/>
      <w:textDirection w:val="btLr"/>
      <w:textAlignment w:val="top"/>
      <w:outlineLvl w:val="0"/>
    </w:pPr>
    <w:rPr>
      <w:rFonts w:ascii="Tahoma" w:eastAsia="Cambria" w:hAnsi="Tahoma" w:cs="Tahoma"/>
      <w:position w:val="-1"/>
      <w:sz w:val="16"/>
      <w:szCs w:val="16"/>
      <w:lang w:eastAsia="tr-TR"/>
    </w:rPr>
  </w:style>
  <w:style w:type="character" w:customStyle="1" w:styleId="BalonMetniChar">
    <w:name w:val="Balon Metni Char"/>
    <w:basedOn w:val="VarsaylanParagrafYazTipi"/>
    <w:link w:val="BalonMetni"/>
    <w:rsid w:val="00C574D2"/>
    <w:rPr>
      <w:rFonts w:ascii="Tahoma" w:eastAsia="Cambria" w:hAnsi="Tahoma" w:cs="Tahoma"/>
      <w:position w:val="-1"/>
      <w:sz w:val="16"/>
      <w:szCs w:val="16"/>
      <w:lang w:val="tr-TR" w:eastAsia="tr-TR"/>
    </w:rPr>
  </w:style>
  <w:style w:type="paragraph" w:styleId="AklamaKonusu">
    <w:name w:val="annotation subject"/>
    <w:basedOn w:val="AklamaMetni"/>
    <w:next w:val="AklamaMetni"/>
    <w:link w:val="AklamaKonusuChar"/>
    <w:autoRedefine/>
    <w:hidden/>
    <w:qFormat/>
    <w:rsid w:val="00C574D2"/>
    <w:pPr>
      <w:widowControl/>
      <w:spacing w:before="0"/>
    </w:pPr>
    <w:rPr>
      <w:b/>
      <w:bCs/>
    </w:rPr>
  </w:style>
  <w:style w:type="character" w:customStyle="1" w:styleId="AklamaKonusuChar">
    <w:name w:val="Açıklama Konusu Char"/>
    <w:basedOn w:val="AklamaMetniChar"/>
    <w:link w:val="AklamaKonusu"/>
    <w:rsid w:val="00C574D2"/>
    <w:rPr>
      <w:rFonts w:ascii="Calibri" w:eastAsia="Cambria" w:hAnsi="Calibri" w:cs="Cambria"/>
      <w:b/>
      <w:bCs/>
      <w:position w:val="-1"/>
      <w:szCs w:val="20"/>
      <w:lang w:val="tr-TR" w:eastAsia="tr-TR"/>
    </w:rPr>
  </w:style>
  <w:style w:type="paragraph" w:customStyle="1" w:styleId="Style1">
    <w:name w:val="Style1"/>
    <w:basedOn w:val="Balk3"/>
    <w:autoRedefine/>
    <w:hidden/>
    <w:qFormat/>
    <w:rsid w:val="00C574D2"/>
    <w:pPr>
      <w:ind w:leftChars="-1" w:left="-1" w:hangingChars="1" w:hanging="2"/>
      <w:jc w:val="left"/>
    </w:pPr>
    <w:rPr>
      <w:sz w:val="20"/>
      <w:szCs w:val="18"/>
    </w:rPr>
  </w:style>
  <w:style w:type="paragraph" w:customStyle="1" w:styleId="StyleHeading413pt">
    <w:name w:val="Style Heading 4 + 13 pt"/>
    <w:basedOn w:val="Balk4"/>
    <w:autoRedefine/>
    <w:hidden/>
    <w:qFormat/>
    <w:rsid w:val="00C574D2"/>
    <w:pPr>
      <w:spacing w:after="120"/>
    </w:pPr>
    <w:rPr>
      <w:bCs/>
      <w:sz w:val="26"/>
    </w:rPr>
  </w:style>
  <w:style w:type="paragraph" w:customStyle="1" w:styleId="StyleBodyTextHanging75mm">
    <w:name w:val="Style Body Text Hanging:  7.5 mm"/>
    <w:basedOn w:val="GvdeMetni"/>
    <w:autoRedefine/>
    <w:hidden/>
    <w:qFormat/>
    <w:rsid w:val="00C574D2"/>
    <w:pPr>
      <w:suppressAutoHyphens/>
      <w:spacing w:line="1" w:lineRule="atLeast"/>
      <w:ind w:leftChars="-1" w:left="425" w:hangingChars="1" w:hanging="425"/>
      <w:textDirection w:val="btLr"/>
      <w:textAlignment w:val="top"/>
      <w:outlineLvl w:val="0"/>
    </w:pPr>
    <w:rPr>
      <w:rFonts w:eastAsia="Cambria" w:cs="Cambria"/>
      <w:position w:val="-1"/>
      <w:sz w:val="20"/>
      <w:szCs w:val="20"/>
    </w:rPr>
  </w:style>
  <w:style w:type="paragraph" w:styleId="GvdeMetniGirintisi3">
    <w:name w:val="Body Text Indent 3"/>
    <w:basedOn w:val="Normal"/>
    <w:link w:val="GvdeMetniGirintisi3Char"/>
    <w:autoRedefine/>
    <w:hidden/>
    <w:qFormat/>
    <w:rsid w:val="00C574D2"/>
    <w:pPr>
      <w:suppressAutoHyphens/>
      <w:spacing w:after="120" w:line="1" w:lineRule="atLeast"/>
      <w:ind w:leftChars="-1" w:left="283" w:hangingChars="1" w:hanging="2"/>
      <w:textDirection w:val="btLr"/>
      <w:textAlignment w:val="top"/>
      <w:outlineLvl w:val="0"/>
    </w:pPr>
    <w:rPr>
      <w:rFonts w:ascii="Calibri" w:eastAsia="Cambria" w:hAnsi="Calibri" w:cs="Cambria"/>
      <w:position w:val="-1"/>
      <w:sz w:val="16"/>
      <w:szCs w:val="16"/>
      <w:lang w:eastAsia="tr-TR"/>
    </w:rPr>
  </w:style>
  <w:style w:type="character" w:customStyle="1" w:styleId="GvdeMetniGirintisi3Char">
    <w:name w:val="Gövde Metni Girintisi 3 Char"/>
    <w:basedOn w:val="VarsaylanParagrafYazTipi"/>
    <w:link w:val="GvdeMetniGirintisi3"/>
    <w:qFormat/>
    <w:rsid w:val="00C574D2"/>
    <w:rPr>
      <w:rFonts w:ascii="Calibri" w:eastAsia="Cambria" w:hAnsi="Calibri" w:cs="Cambria"/>
      <w:position w:val="-1"/>
      <w:sz w:val="16"/>
      <w:szCs w:val="16"/>
      <w:lang w:val="tr-TR" w:eastAsia="tr-TR"/>
    </w:rPr>
  </w:style>
  <w:style w:type="character" w:customStyle="1" w:styleId="stbilgiChar0">
    <w:name w:val="Üstbilgi Char"/>
    <w:autoRedefine/>
    <w:hidden/>
    <w:qFormat/>
    <w:rsid w:val="00C574D2"/>
    <w:rPr>
      <w:w w:val="100"/>
      <w:position w:val="-1"/>
      <w:sz w:val="24"/>
      <w:szCs w:val="24"/>
      <w:effect w:val="none"/>
      <w:vertAlign w:val="baseline"/>
      <w:cs w:val="0"/>
      <w:em w:val="none"/>
    </w:rPr>
  </w:style>
  <w:style w:type="paragraph" w:customStyle="1" w:styleId="ColorfulShading-Accent1">
    <w:name w:val="Colorful Shading - Accent 1"/>
    <w:autoRedefine/>
    <w:hidden/>
    <w:qFormat/>
    <w:rsid w:val="00C574D2"/>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val="tr-TR" w:eastAsia="tr-TR"/>
    </w:rPr>
  </w:style>
  <w:style w:type="paragraph" w:styleId="Dizin1">
    <w:name w:val="index 1"/>
    <w:basedOn w:val="Normal"/>
    <w:next w:val="Normal"/>
    <w:autoRedefine/>
    <w:hidden/>
    <w:qFormat/>
    <w:rsid w:val="00C574D2"/>
    <w:pPr>
      <w:suppressAutoHyphens/>
      <w:spacing w:after="0" w:line="1" w:lineRule="atLeast"/>
      <w:ind w:leftChars="-1" w:left="240" w:hangingChars="1" w:hanging="240"/>
      <w:textDirection w:val="btLr"/>
      <w:textAlignment w:val="top"/>
      <w:outlineLvl w:val="0"/>
    </w:pPr>
    <w:rPr>
      <w:rFonts w:ascii="Calibri" w:eastAsia="Cambria" w:hAnsi="Calibri" w:cs="Cambria"/>
      <w:position w:val="-1"/>
      <w:sz w:val="20"/>
      <w:szCs w:val="18"/>
      <w:lang w:eastAsia="tr-TR"/>
    </w:rPr>
  </w:style>
  <w:style w:type="paragraph" w:styleId="Dizin2">
    <w:name w:val="index 2"/>
    <w:basedOn w:val="Normal"/>
    <w:next w:val="Normal"/>
    <w:autoRedefine/>
    <w:hidden/>
    <w:qFormat/>
    <w:rsid w:val="00C574D2"/>
    <w:pPr>
      <w:suppressAutoHyphens/>
      <w:spacing w:after="0" w:line="1" w:lineRule="atLeast"/>
      <w:ind w:leftChars="-1" w:left="480" w:hangingChars="1" w:hanging="240"/>
      <w:textDirection w:val="btLr"/>
      <w:textAlignment w:val="top"/>
      <w:outlineLvl w:val="0"/>
    </w:pPr>
    <w:rPr>
      <w:rFonts w:ascii="Calibri" w:eastAsia="Cambria" w:hAnsi="Calibri" w:cs="Cambria"/>
      <w:position w:val="-1"/>
      <w:sz w:val="20"/>
      <w:szCs w:val="18"/>
      <w:lang w:eastAsia="tr-TR"/>
    </w:rPr>
  </w:style>
  <w:style w:type="paragraph" w:styleId="Dizin3">
    <w:name w:val="index 3"/>
    <w:basedOn w:val="Normal"/>
    <w:next w:val="Normal"/>
    <w:autoRedefine/>
    <w:hidden/>
    <w:qFormat/>
    <w:rsid w:val="00C574D2"/>
    <w:pPr>
      <w:suppressAutoHyphens/>
      <w:spacing w:after="0" w:line="1" w:lineRule="atLeast"/>
      <w:ind w:leftChars="-1" w:left="720" w:hangingChars="1" w:hanging="240"/>
      <w:textDirection w:val="btLr"/>
      <w:textAlignment w:val="top"/>
      <w:outlineLvl w:val="0"/>
    </w:pPr>
    <w:rPr>
      <w:rFonts w:ascii="Calibri" w:eastAsia="Cambria" w:hAnsi="Calibri" w:cs="Cambria"/>
      <w:position w:val="-1"/>
      <w:sz w:val="20"/>
      <w:szCs w:val="18"/>
      <w:lang w:eastAsia="tr-TR"/>
    </w:rPr>
  </w:style>
  <w:style w:type="paragraph" w:styleId="Dizin4">
    <w:name w:val="index 4"/>
    <w:basedOn w:val="Normal"/>
    <w:next w:val="Normal"/>
    <w:autoRedefine/>
    <w:hidden/>
    <w:qFormat/>
    <w:rsid w:val="00C574D2"/>
    <w:pPr>
      <w:suppressAutoHyphens/>
      <w:spacing w:after="0" w:line="1" w:lineRule="atLeast"/>
      <w:ind w:leftChars="-1" w:left="960" w:hangingChars="1" w:hanging="240"/>
      <w:textDirection w:val="btLr"/>
      <w:textAlignment w:val="top"/>
      <w:outlineLvl w:val="0"/>
    </w:pPr>
    <w:rPr>
      <w:rFonts w:ascii="Calibri" w:eastAsia="Cambria" w:hAnsi="Calibri" w:cs="Cambria"/>
      <w:position w:val="-1"/>
      <w:sz w:val="20"/>
      <w:szCs w:val="18"/>
      <w:lang w:eastAsia="tr-TR"/>
    </w:rPr>
  </w:style>
  <w:style w:type="paragraph" w:styleId="Dizin5">
    <w:name w:val="index 5"/>
    <w:basedOn w:val="Normal"/>
    <w:next w:val="Normal"/>
    <w:autoRedefine/>
    <w:hidden/>
    <w:qFormat/>
    <w:rsid w:val="00C574D2"/>
    <w:pPr>
      <w:suppressAutoHyphens/>
      <w:spacing w:after="0" w:line="1" w:lineRule="atLeast"/>
      <w:ind w:leftChars="-1" w:left="1200" w:hangingChars="1" w:hanging="240"/>
      <w:textDirection w:val="btLr"/>
      <w:textAlignment w:val="top"/>
      <w:outlineLvl w:val="0"/>
    </w:pPr>
    <w:rPr>
      <w:rFonts w:ascii="Calibri" w:eastAsia="Cambria" w:hAnsi="Calibri" w:cs="Cambria"/>
      <w:position w:val="-1"/>
      <w:sz w:val="20"/>
      <w:szCs w:val="18"/>
      <w:lang w:eastAsia="tr-TR"/>
    </w:rPr>
  </w:style>
  <w:style w:type="paragraph" w:styleId="Dizin6">
    <w:name w:val="index 6"/>
    <w:basedOn w:val="Normal"/>
    <w:next w:val="Normal"/>
    <w:autoRedefine/>
    <w:hidden/>
    <w:qFormat/>
    <w:rsid w:val="00C574D2"/>
    <w:pPr>
      <w:suppressAutoHyphens/>
      <w:spacing w:after="0" w:line="1" w:lineRule="atLeast"/>
      <w:ind w:leftChars="-1" w:left="1440" w:hangingChars="1" w:hanging="240"/>
      <w:textDirection w:val="btLr"/>
      <w:textAlignment w:val="top"/>
      <w:outlineLvl w:val="0"/>
    </w:pPr>
    <w:rPr>
      <w:rFonts w:ascii="Calibri" w:eastAsia="Cambria" w:hAnsi="Calibri" w:cs="Cambria"/>
      <w:position w:val="-1"/>
      <w:sz w:val="20"/>
      <w:szCs w:val="18"/>
      <w:lang w:eastAsia="tr-TR"/>
    </w:rPr>
  </w:style>
  <w:style w:type="paragraph" w:styleId="Dizin7">
    <w:name w:val="index 7"/>
    <w:basedOn w:val="Normal"/>
    <w:next w:val="Normal"/>
    <w:autoRedefine/>
    <w:hidden/>
    <w:qFormat/>
    <w:rsid w:val="00C574D2"/>
    <w:pPr>
      <w:suppressAutoHyphens/>
      <w:spacing w:after="0" w:line="1" w:lineRule="atLeast"/>
      <w:ind w:leftChars="-1" w:left="1680" w:hangingChars="1" w:hanging="240"/>
      <w:textDirection w:val="btLr"/>
      <w:textAlignment w:val="top"/>
      <w:outlineLvl w:val="0"/>
    </w:pPr>
    <w:rPr>
      <w:rFonts w:ascii="Calibri" w:eastAsia="Cambria" w:hAnsi="Calibri" w:cs="Cambria"/>
      <w:position w:val="-1"/>
      <w:sz w:val="20"/>
      <w:szCs w:val="18"/>
      <w:lang w:eastAsia="tr-TR"/>
    </w:rPr>
  </w:style>
  <w:style w:type="paragraph" w:styleId="Dizin8">
    <w:name w:val="index 8"/>
    <w:basedOn w:val="Normal"/>
    <w:next w:val="Normal"/>
    <w:autoRedefine/>
    <w:hidden/>
    <w:qFormat/>
    <w:rsid w:val="00C574D2"/>
    <w:pPr>
      <w:suppressAutoHyphens/>
      <w:spacing w:after="0" w:line="1" w:lineRule="atLeast"/>
      <w:ind w:leftChars="-1" w:left="1920" w:hangingChars="1" w:hanging="240"/>
      <w:textDirection w:val="btLr"/>
      <w:textAlignment w:val="top"/>
      <w:outlineLvl w:val="0"/>
    </w:pPr>
    <w:rPr>
      <w:rFonts w:ascii="Calibri" w:eastAsia="Cambria" w:hAnsi="Calibri" w:cs="Cambria"/>
      <w:position w:val="-1"/>
      <w:sz w:val="20"/>
      <w:szCs w:val="18"/>
      <w:lang w:eastAsia="tr-TR"/>
    </w:rPr>
  </w:style>
  <w:style w:type="paragraph" w:styleId="Dizin9">
    <w:name w:val="index 9"/>
    <w:basedOn w:val="Normal"/>
    <w:next w:val="Normal"/>
    <w:autoRedefine/>
    <w:hidden/>
    <w:qFormat/>
    <w:rsid w:val="00C574D2"/>
    <w:pPr>
      <w:suppressAutoHyphens/>
      <w:spacing w:after="0" w:line="1" w:lineRule="atLeast"/>
      <w:ind w:leftChars="-1" w:left="2160" w:hangingChars="1" w:hanging="240"/>
      <w:textDirection w:val="btLr"/>
      <w:textAlignment w:val="top"/>
      <w:outlineLvl w:val="0"/>
    </w:pPr>
    <w:rPr>
      <w:rFonts w:ascii="Calibri" w:eastAsia="Cambria" w:hAnsi="Calibri" w:cs="Cambria"/>
      <w:position w:val="-1"/>
      <w:sz w:val="20"/>
      <w:szCs w:val="18"/>
      <w:lang w:eastAsia="tr-TR"/>
    </w:rPr>
  </w:style>
  <w:style w:type="paragraph" w:styleId="DizinBal">
    <w:name w:val="index heading"/>
    <w:basedOn w:val="Normal"/>
    <w:next w:val="Dizin1"/>
    <w:autoRedefine/>
    <w:hidden/>
    <w:qFormat/>
    <w:rsid w:val="00C574D2"/>
    <w:pPr>
      <w:suppressAutoHyphens/>
      <w:spacing w:after="0" w:line="1" w:lineRule="atLeast"/>
      <w:ind w:leftChars="-1" w:left="-1" w:hangingChars="1" w:hanging="2"/>
      <w:textDirection w:val="btLr"/>
      <w:textAlignment w:val="top"/>
      <w:outlineLvl w:val="0"/>
    </w:pPr>
    <w:rPr>
      <w:rFonts w:ascii="Calibri" w:eastAsia="Cambria" w:hAnsi="Calibri" w:cs="Cambria"/>
      <w:position w:val="-1"/>
      <w:sz w:val="20"/>
      <w:szCs w:val="18"/>
      <w:lang w:eastAsia="tr-TR"/>
    </w:rPr>
  </w:style>
  <w:style w:type="paragraph" w:styleId="BelgeBalantlar">
    <w:name w:val="Document Map"/>
    <w:basedOn w:val="Normal"/>
    <w:link w:val="BelgeBalantlarChar"/>
    <w:autoRedefine/>
    <w:hidden/>
    <w:qFormat/>
    <w:rsid w:val="00C574D2"/>
    <w:pPr>
      <w:suppressAutoHyphens/>
      <w:spacing w:after="0" w:line="1" w:lineRule="atLeast"/>
      <w:ind w:leftChars="-1" w:left="-1" w:hangingChars="1" w:hanging="2"/>
      <w:textDirection w:val="btLr"/>
      <w:textAlignment w:val="top"/>
      <w:outlineLvl w:val="0"/>
    </w:pPr>
    <w:rPr>
      <w:rFonts w:ascii="Lucida Grande" w:eastAsia="Cambria" w:hAnsi="Lucida Grande" w:cs="Cambria"/>
      <w:position w:val="-1"/>
      <w:sz w:val="20"/>
      <w:szCs w:val="18"/>
      <w:lang w:eastAsia="tr-TR"/>
    </w:rPr>
  </w:style>
  <w:style w:type="character" w:customStyle="1" w:styleId="BelgeBalantlarChar">
    <w:name w:val="Belge Bağlantıları Char"/>
    <w:basedOn w:val="VarsaylanParagrafYazTipi"/>
    <w:link w:val="BelgeBalantlar"/>
    <w:qFormat/>
    <w:rsid w:val="00C574D2"/>
    <w:rPr>
      <w:rFonts w:ascii="Lucida Grande" w:eastAsia="Cambria" w:hAnsi="Lucida Grande" w:cs="Cambria"/>
      <w:position w:val="-1"/>
      <w:sz w:val="20"/>
      <w:szCs w:val="18"/>
      <w:lang w:val="tr-TR" w:eastAsia="tr-TR"/>
    </w:rPr>
  </w:style>
  <w:style w:type="paragraph" w:customStyle="1" w:styleId="Default">
    <w:name w:val="Default"/>
    <w:autoRedefine/>
    <w:hidden/>
    <w:qFormat/>
    <w:rsid w:val="00C574D2"/>
    <w:pPr>
      <w:suppressAutoHyphens/>
      <w:autoSpaceDE w:val="0"/>
      <w:autoSpaceDN w:val="0"/>
      <w:adjustRightInd w:val="0"/>
      <w:spacing w:after="0" w:line="1" w:lineRule="atLeast"/>
      <w:ind w:leftChars="-1" w:left="-1" w:hangingChars="1" w:hanging="1"/>
      <w:jc w:val="both"/>
      <w:textDirection w:val="btLr"/>
      <w:textAlignment w:val="top"/>
      <w:outlineLvl w:val="0"/>
    </w:pPr>
    <w:rPr>
      <w:rFonts w:ascii="Calibri" w:eastAsia="Calibri" w:hAnsi="Calibri" w:cs="Calibri"/>
      <w:color w:val="000000"/>
      <w:position w:val="-1"/>
      <w:sz w:val="24"/>
      <w:szCs w:val="24"/>
      <w:lang w:val="tr-TR" w:eastAsia="tr-TR"/>
    </w:rPr>
  </w:style>
  <w:style w:type="character" w:customStyle="1" w:styleId="AltbilgiChar0">
    <w:name w:val="Altbilgi Char"/>
    <w:autoRedefine/>
    <w:hidden/>
    <w:uiPriority w:val="99"/>
    <w:qFormat/>
    <w:rsid w:val="00C574D2"/>
    <w:rPr>
      <w:w w:val="100"/>
      <w:position w:val="-1"/>
      <w:effect w:val="none"/>
      <w:vertAlign w:val="baseline"/>
      <w:cs w:val="0"/>
      <w:em w:val="none"/>
      <w:lang w:eastAsia="en-US"/>
    </w:rPr>
  </w:style>
  <w:style w:type="paragraph" w:customStyle="1" w:styleId="TableText">
    <w:name w:val="Table Text"/>
    <w:autoRedefine/>
    <w:hidden/>
    <w:qFormat/>
    <w:rsid w:val="00C574D2"/>
    <w:pPr>
      <w:widowControl w:val="0"/>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4"/>
      <w:lang w:eastAsia="tr-TR"/>
    </w:rPr>
  </w:style>
  <w:style w:type="paragraph" w:styleId="Altyaz">
    <w:name w:val="Subtitle"/>
    <w:basedOn w:val="Normal"/>
    <w:next w:val="Normal"/>
    <w:link w:val="AltyazChar"/>
    <w:rsid w:val="00C574D2"/>
    <w:pPr>
      <w:keepNext/>
      <w:keepLines/>
      <w:spacing w:before="360" w:after="80"/>
      <w:ind w:hanging="2"/>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rsid w:val="00C574D2"/>
    <w:rPr>
      <w:rFonts w:ascii="Georgia" w:eastAsia="Georgia" w:hAnsi="Georgia" w:cs="Georgia"/>
      <w:i/>
      <w:color w:val="666666"/>
      <w:sz w:val="48"/>
      <w:szCs w:val="48"/>
      <w:lang w:val="tr-TR" w:eastAsia="tr-TR"/>
    </w:rPr>
  </w:style>
  <w:style w:type="table" w:customStyle="1" w:styleId="TabloKlavuzu21">
    <w:name w:val="Tablo Kılavuzu21"/>
    <w:basedOn w:val="NormalTablo"/>
    <w:next w:val="TabloKlavuzu"/>
    <w:uiPriority w:val="39"/>
    <w:rsid w:val="00C574D2"/>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C574D2"/>
    <w:rPr>
      <w:b/>
      <w:bCs/>
    </w:rPr>
  </w:style>
  <w:style w:type="paragraph" w:styleId="NormalWeb">
    <w:name w:val="Normal (Web)"/>
    <w:basedOn w:val="Normal"/>
    <w:uiPriority w:val="99"/>
    <w:unhideWhenUsed/>
    <w:rsid w:val="00C574D2"/>
    <w:pPr>
      <w:spacing w:before="100" w:beforeAutospacing="1" w:after="100" w:afterAutospacing="1" w:line="1" w:lineRule="atLeast"/>
      <w:ind w:leftChars="-1" w:left="-1" w:hangingChars="1" w:hanging="2"/>
    </w:pPr>
    <w:rPr>
      <w:rFonts w:ascii="Calibri" w:eastAsia="Cambria" w:hAnsi="Calibri" w:cs="Cambria"/>
      <w:sz w:val="20"/>
      <w:szCs w:val="18"/>
      <w:lang w:eastAsia="tr-TR"/>
    </w:rPr>
  </w:style>
  <w:style w:type="character" w:customStyle="1" w:styleId="zlenenKpr1">
    <w:name w:val="İzlenen Köprü1"/>
    <w:basedOn w:val="VarsaylanParagrafYazTipi"/>
    <w:uiPriority w:val="99"/>
    <w:semiHidden/>
    <w:unhideWhenUsed/>
    <w:rsid w:val="00C574D2"/>
    <w:rPr>
      <w:color w:val="800080"/>
      <w:u w:val="single"/>
    </w:rPr>
  </w:style>
  <w:style w:type="paragraph" w:customStyle="1" w:styleId="Dzeltme1">
    <w:name w:val="Düzeltme1"/>
    <w:next w:val="Dzeltme"/>
    <w:hidden/>
    <w:uiPriority w:val="99"/>
    <w:semiHidden/>
    <w:rsid w:val="00C574D2"/>
    <w:pPr>
      <w:spacing w:after="0" w:line="240" w:lineRule="auto"/>
    </w:pPr>
    <w:rPr>
      <w:rFonts w:ascii="Calibri" w:eastAsia="Cambria" w:hAnsi="Calibri" w:cs="Cambria"/>
      <w:position w:val="-1"/>
      <w:sz w:val="24"/>
      <w:vertAlign w:val="superscript"/>
      <w:lang w:val="tr-TR" w:eastAsia="tr-TR"/>
    </w:rPr>
  </w:style>
  <w:style w:type="character" w:styleId="YerTutucuMetni">
    <w:name w:val="Placeholder Text"/>
    <w:basedOn w:val="VarsaylanParagrafYazTipi"/>
    <w:uiPriority w:val="99"/>
    <w:semiHidden/>
    <w:rsid w:val="00C574D2"/>
    <w:rPr>
      <w:color w:val="808080"/>
    </w:rPr>
  </w:style>
  <w:style w:type="character" w:customStyle="1" w:styleId="zmlenmeyenBahsetme1">
    <w:name w:val="Çözümlenmeyen Bahsetme1"/>
    <w:basedOn w:val="VarsaylanParagrafYazTipi"/>
    <w:uiPriority w:val="99"/>
    <w:semiHidden/>
    <w:unhideWhenUsed/>
    <w:rsid w:val="00C574D2"/>
    <w:rPr>
      <w:color w:val="605E5C"/>
      <w:shd w:val="clear" w:color="auto" w:fill="E1DFDD"/>
    </w:rPr>
  </w:style>
  <w:style w:type="character" w:styleId="zlenenKpr">
    <w:name w:val="FollowedHyperlink"/>
    <w:basedOn w:val="VarsaylanParagrafYazTipi"/>
    <w:uiPriority w:val="99"/>
    <w:semiHidden/>
    <w:unhideWhenUsed/>
    <w:rsid w:val="00C574D2"/>
    <w:rPr>
      <w:color w:val="954F72" w:themeColor="followedHyperlink"/>
      <w:u w:val="single"/>
    </w:rPr>
  </w:style>
  <w:style w:type="paragraph" w:styleId="Dzeltme">
    <w:name w:val="Revision"/>
    <w:hidden/>
    <w:uiPriority w:val="99"/>
    <w:semiHidden/>
    <w:rsid w:val="00C574D2"/>
    <w:pPr>
      <w:spacing w:after="0" w:line="240" w:lineRule="auto"/>
    </w:pPr>
    <w:rPr>
      <w:rFonts w:ascii="Calibri" w:eastAsia="Calibri" w:hAnsi="Calibri" w:cs="Calibri"/>
      <w:lang w:val="tr-TR" w:eastAsia="tr-TR"/>
    </w:rPr>
  </w:style>
  <w:style w:type="numbering" w:customStyle="1" w:styleId="ListeYok2">
    <w:name w:val="Liste Yok2"/>
    <w:next w:val="ListeYok"/>
    <w:uiPriority w:val="99"/>
    <w:semiHidden/>
    <w:unhideWhenUsed/>
    <w:rsid w:val="00C574D2"/>
  </w:style>
  <w:style w:type="numbering" w:customStyle="1" w:styleId="ListeYok3">
    <w:name w:val="Liste Yok3"/>
    <w:next w:val="ListeYok"/>
    <w:uiPriority w:val="99"/>
    <w:semiHidden/>
    <w:unhideWhenUsed/>
    <w:rsid w:val="00C574D2"/>
  </w:style>
  <w:style w:type="numbering" w:customStyle="1" w:styleId="ListeYok4">
    <w:name w:val="Liste Yok4"/>
    <w:next w:val="ListeYok"/>
    <w:uiPriority w:val="99"/>
    <w:semiHidden/>
    <w:unhideWhenUsed/>
    <w:rsid w:val="00C574D2"/>
  </w:style>
  <w:style w:type="character" w:customStyle="1" w:styleId="fontstyle01">
    <w:name w:val="fontstyle01"/>
    <w:basedOn w:val="VarsaylanParagrafYazTipi"/>
    <w:rsid w:val="00C574D2"/>
    <w:rPr>
      <w:rFonts w:ascii="Cambria-BoldItalic" w:hAnsi="Cambria-BoldItalic" w:hint="default"/>
      <w:b/>
      <w:bCs/>
      <w:i/>
      <w:iCs/>
      <w:color w:val="000000"/>
      <w:sz w:val="22"/>
      <w:szCs w:val="22"/>
    </w:rPr>
  </w:style>
  <w:style w:type="character" w:customStyle="1" w:styleId="fontstyle21">
    <w:name w:val="fontstyle21"/>
    <w:basedOn w:val="VarsaylanParagrafYazTipi"/>
    <w:rsid w:val="00C574D2"/>
    <w:rPr>
      <w:rFonts w:ascii="Cambria-Bold" w:hAnsi="Cambria-Bold" w:hint="default"/>
      <w:b/>
      <w:bCs/>
      <w:i w:val="0"/>
      <w:iCs w:val="0"/>
      <w:color w:val="000000"/>
      <w:sz w:val="20"/>
      <w:szCs w:val="20"/>
    </w:rPr>
  </w:style>
  <w:style w:type="character" w:customStyle="1" w:styleId="fontstyle31">
    <w:name w:val="fontstyle31"/>
    <w:basedOn w:val="VarsaylanParagrafYazTipi"/>
    <w:rsid w:val="00C574D2"/>
    <w:rPr>
      <w:rFonts w:ascii="Cambria" w:hAnsi="Cambri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1814</Words>
  <Characters>10343</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technopc</cp:lastModifiedBy>
  <cp:revision>2</cp:revision>
  <dcterms:created xsi:type="dcterms:W3CDTF">2026-02-23T11:29:00Z</dcterms:created>
  <dcterms:modified xsi:type="dcterms:W3CDTF">2026-02-23T11:29:00Z</dcterms:modified>
</cp:coreProperties>
</file>